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D6FC2" w14:textId="21F47301" w:rsidR="00F92CAC" w:rsidRPr="00ED47B6" w:rsidRDefault="00F92CAC" w:rsidP="00F92CAC">
      <w:pPr>
        <w:jc w:val="center"/>
        <w:rPr>
          <w:sz w:val="28"/>
          <w:szCs w:val="28"/>
        </w:rPr>
      </w:pPr>
      <w:r w:rsidRPr="00D92819">
        <w:rPr>
          <w:b/>
          <w:bCs/>
          <w:sz w:val="28"/>
          <w:szCs w:val="28"/>
        </w:rPr>
        <w:t xml:space="preserve">Casework </w:t>
      </w:r>
      <w:r>
        <w:rPr>
          <w:b/>
          <w:bCs/>
          <w:sz w:val="28"/>
          <w:szCs w:val="28"/>
        </w:rPr>
        <w:t xml:space="preserve">Disability </w:t>
      </w:r>
      <w:r w:rsidRPr="00D92819">
        <w:rPr>
          <w:b/>
          <w:bCs/>
          <w:sz w:val="28"/>
          <w:szCs w:val="28"/>
        </w:rPr>
        <w:t>Examples</w:t>
      </w:r>
    </w:p>
    <w:p w14:paraId="1E7532E1" w14:textId="332B7CB7" w:rsidR="00F92CAC" w:rsidRPr="001020E4" w:rsidRDefault="00F92CAC" w:rsidP="00F92CAC">
      <w:pPr>
        <w:spacing w:after="0" w:line="240" w:lineRule="auto"/>
        <w:jc w:val="both"/>
        <w:rPr>
          <w:sz w:val="24"/>
          <w:szCs w:val="24"/>
        </w:rPr>
      </w:pPr>
      <w:r w:rsidRPr="00254593">
        <w:rPr>
          <w:sz w:val="24"/>
          <w:szCs w:val="24"/>
        </w:rPr>
        <w:t>This form should be read in conjunction with the AQS v</w:t>
      </w:r>
      <w:r w:rsidR="00FB4A28">
        <w:rPr>
          <w:sz w:val="24"/>
          <w:szCs w:val="24"/>
        </w:rPr>
        <w:t>4</w:t>
      </w:r>
      <w:r w:rsidRPr="00254593">
        <w:rPr>
          <w:sz w:val="24"/>
          <w:szCs w:val="24"/>
        </w:rPr>
        <w:t xml:space="preserve"> </w:t>
      </w:r>
      <w:r w:rsidR="00FB4A28">
        <w:rPr>
          <w:sz w:val="24"/>
          <w:szCs w:val="24"/>
        </w:rPr>
        <w:t xml:space="preserve">Advice with </w:t>
      </w:r>
      <w:r w:rsidRPr="00254593">
        <w:rPr>
          <w:sz w:val="24"/>
          <w:szCs w:val="24"/>
        </w:rPr>
        <w:t xml:space="preserve">Casework </w:t>
      </w:r>
      <w:proofErr w:type="spellStart"/>
      <w:r w:rsidRPr="00254593">
        <w:rPr>
          <w:sz w:val="24"/>
          <w:szCs w:val="24"/>
        </w:rPr>
        <w:t>Self Assessment</w:t>
      </w:r>
      <w:proofErr w:type="spellEnd"/>
      <w:r w:rsidRPr="00254593">
        <w:rPr>
          <w:sz w:val="24"/>
          <w:szCs w:val="24"/>
        </w:rPr>
        <w:t xml:space="preserve"> Declaration Form and has been put in place to help you select the type of cases you </w:t>
      </w:r>
      <w:r>
        <w:rPr>
          <w:sz w:val="24"/>
          <w:szCs w:val="24"/>
        </w:rPr>
        <w:t>list for your assessor to review during the assessment</w:t>
      </w:r>
      <w:r w:rsidRPr="00217CA8">
        <w:rPr>
          <w:sz w:val="24"/>
          <w:szCs w:val="24"/>
        </w:rPr>
        <w:t xml:space="preserve">.  The examples below are to help you demonstrate the breadth of casework your advice service delivers and </w:t>
      </w:r>
      <w:r w:rsidRPr="00217CA8">
        <w:rPr>
          <w:rFonts w:cstheme="minorHAnsi"/>
          <w:sz w:val="24"/>
          <w:szCs w:val="24"/>
        </w:rPr>
        <w:t>enable your assessor to confirm both the depth and breadth of casework provided.</w:t>
      </w:r>
    </w:p>
    <w:p w14:paraId="07F2F8BF" w14:textId="0B94B846" w:rsidR="00EE5C2D" w:rsidRDefault="00EE5C2D"/>
    <w:tbl>
      <w:tblPr>
        <w:tblStyle w:val="TableGrid"/>
        <w:tblW w:w="9067" w:type="dxa"/>
        <w:tblLook w:val="04A0" w:firstRow="1" w:lastRow="0" w:firstColumn="1" w:lastColumn="0" w:noHBand="0" w:noVBand="1"/>
      </w:tblPr>
      <w:tblGrid>
        <w:gridCol w:w="9067"/>
      </w:tblGrid>
      <w:tr w:rsidR="00F92CAC" w:rsidRPr="007F14D8" w14:paraId="245E553E" w14:textId="77777777" w:rsidTr="00F92CAC">
        <w:tc>
          <w:tcPr>
            <w:tcW w:w="9067" w:type="dxa"/>
            <w:shd w:val="clear" w:color="auto" w:fill="FFC000"/>
          </w:tcPr>
          <w:p w14:paraId="6A99ABBD" w14:textId="050DF524" w:rsidR="00F92CAC" w:rsidRPr="00F92CAC" w:rsidRDefault="00F92CAC" w:rsidP="00F07C07">
            <w:pPr>
              <w:rPr>
                <w:rFonts w:cstheme="minorHAnsi"/>
                <w:b/>
                <w:bCs/>
                <w:sz w:val="24"/>
                <w:szCs w:val="24"/>
              </w:rPr>
            </w:pPr>
            <w:r w:rsidRPr="00F92CAC">
              <w:rPr>
                <w:rFonts w:cstheme="minorHAnsi"/>
                <w:b/>
                <w:bCs/>
                <w:sz w:val="24"/>
                <w:szCs w:val="24"/>
              </w:rPr>
              <w:t>Disability</w:t>
            </w:r>
          </w:p>
        </w:tc>
      </w:tr>
      <w:tr w:rsidR="00F92CAC" w:rsidRPr="007F14D8" w14:paraId="04D3368D" w14:textId="77777777" w:rsidTr="00F92CAC">
        <w:tc>
          <w:tcPr>
            <w:tcW w:w="9067" w:type="dxa"/>
          </w:tcPr>
          <w:p w14:paraId="0FF976B7" w14:textId="77777777" w:rsidR="00F92CAC" w:rsidRPr="007F14D8" w:rsidRDefault="00F92CAC" w:rsidP="00F07C07">
            <w:pPr>
              <w:rPr>
                <w:rFonts w:cstheme="minorHAnsi"/>
              </w:rPr>
            </w:pPr>
            <w:r w:rsidRPr="007F14D8">
              <w:rPr>
                <w:rFonts w:cstheme="minorHAnsi"/>
              </w:rPr>
              <w:t>Education:</w:t>
            </w:r>
          </w:p>
          <w:p w14:paraId="704BFCE8" w14:textId="77777777" w:rsidR="00F92CAC" w:rsidRPr="007F14D8" w:rsidRDefault="00F92CAC" w:rsidP="00F92CAC">
            <w:pPr>
              <w:pStyle w:val="ListParagraph"/>
              <w:numPr>
                <w:ilvl w:val="0"/>
                <w:numId w:val="1"/>
              </w:numPr>
              <w:rPr>
                <w:rFonts w:cstheme="minorHAnsi"/>
              </w:rPr>
            </w:pPr>
            <w:r w:rsidRPr="007F14D8">
              <w:rPr>
                <w:rFonts w:eastAsia="Times New Roman" w:cstheme="minorHAnsi"/>
                <w:lang w:eastAsia="en-GB"/>
              </w:rPr>
              <w:t>Educational Grants/Bursaries/Loans</w:t>
            </w:r>
          </w:p>
          <w:p w14:paraId="2E32337D" w14:textId="77777777" w:rsidR="00F92CAC" w:rsidRPr="007F14D8" w:rsidRDefault="00F92CAC" w:rsidP="00F92CAC">
            <w:pPr>
              <w:pStyle w:val="ListParagraph"/>
              <w:numPr>
                <w:ilvl w:val="0"/>
                <w:numId w:val="1"/>
              </w:numPr>
              <w:rPr>
                <w:rFonts w:cstheme="minorHAnsi"/>
              </w:rPr>
            </w:pPr>
            <w:r w:rsidRPr="007F14D8">
              <w:rPr>
                <w:rFonts w:eastAsia="Times New Roman" w:cstheme="minorHAnsi"/>
                <w:lang w:eastAsia="en-GB"/>
              </w:rPr>
              <w:t>Disabled Students Allowance</w:t>
            </w:r>
          </w:p>
          <w:p w14:paraId="56EE08C4" w14:textId="77777777" w:rsidR="00F92CAC" w:rsidRPr="007F14D8" w:rsidRDefault="00F92CAC" w:rsidP="00F92CAC">
            <w:pPr>
              <w:pStyle w:val="ListParagraph"/>
              <w:numPr>
                <w:ilvl w:val="0"/>
                <w:numId w:val="1"/>
              </w:numPr>
              <w:rPr>
                <w:rFonts w:ascii="Calibri" w:hAnsi="Calibri" w:cs="Calibri"/>
              </w:rPr>
            </w:pPr>
            <w:r w:rsidRPr="007F14D8">
              <w:rPr>
                <w:rFonts w:eastAsia="Times New Roman" w:cstheme="minorHAnsi"/>
                <w:lang w:eastAsia="en-GB"/>
              </w:rPr>
              <w:t>Special Education Needs Assessment / Tribunal</w:t>
            </w:r>
          </w:p>
        </w:tc>
      </w:tr>
      <w:tr w:rsidR="00F92CAC" w:rsidRPr="0009777E" w14:paraId="088B088B" w14:textId="77777777" w:rsidTr="00F92CAC">
        <w:tc>
          <w:tcPr>
            <w:tcW w:w="9067" w:type="dxa"/>
          </w:tcPr>
          <w:p w14:paraId="35E06F8D" w14:textId="77777777" w:rsidR="00F92CAC" w:rsidRPr="00DA6697" w:rsidRDefault="00F92CAC" w:rsidP="00F07C07">
            <w:pPr>
              <w:rPr>
                <w:rFonts w:cstheme="minorHAnsi"/>
              </w:rPr>
            </w:pPr>
            <w:r w:rsidRPr="00DA6697">
              <w:rPr>
                <w:rFonts w:cstheme="minorHAnsi"/>
              </w:rPr>
              <w:t>Discrimination Law</w:t>
            </w:r>
          </w:p>
          <w:p w14:paraId="7E245421" w14:textId="77777777" w:rsidR="00F92CAC" w:rsidRPr="00DA6697" w:rsidRDefault="00F92CAC" w:rsidP="00F07C07">
            <w:pPr>
              <w:rPr>
                <w:rFonts w:eastAsia="Times New Roman" w:cstheme="minorHAnsi"/>
                <w:lang w:eastAsia="en-GB"/>
              </w:rPr>
            </w:pPr>
            <w:r w:rsidRPr="00DA6697">
              <w:rPr>
                <w:rFonts w:eastAsia="Times New Roman" w:cstheme="minorHAnsi"/>
                <w:lang w:eastAsia="en-GB"/>
              </w:rPr>
              <w:t>Equality Act 2010 – casework with progress to referral (one of each) to include direct discrimination and reasonable adjustment: </w:t>
            </w:r>
          </w:p>
          <w:p w14:paraId="52BC6302" w14:textId="77777777" w:rsidR="00F92CAC" w:rsidRPr="00DA6697" w:rsidRDefault="00F92CAC" w:rsidP="00F92CAC">
            <w:pPr>
              <w:pStyle w:val="ListParagraph"/>
              <w:numPr>
                <w:ilvl w:val="0"/>
                <w:numId w:val="2"/>
              </w:numPr>
              <w:rPr>
                <w:rFonts w:cstheme="minorHAnsi"/>
              </w:rPr>
            </w:pPr>
            <w:r w:rsidRPr="00DA6697">
              <w:rPr>
                <w:rFonts w:cstheme="minorHAnsi"/>
              </w:rPr>
              <w:t>Employment</w:t>
            </w:r>
          </w:p>
          <w:p w14:paraId="202F28A8" w14:textId="77777777" w:rsidR="00F92CAC" w:rsidRPr="00DA6697" w:rsidRDefault="00F92CAC" w:rsidP="00F92CAC">
            <w:pPr>
              <w:pStyle w:val="ListParagraph"/>
              <w:numPr>
                <w:ilvl w:val="0"/>
                <w:numId w:val="2"/>
              </w:numPr>
              <w:rPr>
                <w:rFonts w:cstheme="minorHAnsi"/>
              </w:rPr>
            </w:pPr>
            <w:r w:rsidRPr="00DA6697">
              <w:rPr>
                <w:rFonts w:cstheme="minorHAnsi"/>
              </w:rPr>
              <w:t>Good and services or premises</w:t>
            </w:r>
          </w:p>
          <w:p w14:paraId="4C378235" w14:textId="77777777" w:rsidR="00F92CAC" w:rsidRPr="0009777E" w:rsidRDefault="00F92CAC" w:rsidP="00F07C07">
            <w:pPr>
              <w:rPr>
                <w:rFonts w:ascii="Calibri" w:hAnsi="Calibri" w:cs="Calibri"/>
              </w:rPr>
            </w:pPr>
          </w:p>
        </w:tc>
      </w:tr>
    </w:tbl>
    <w:p w14:paraId="636E0D19" w14:textId="44CAF6D4" w:rsidR="00F92CAC" w:rsidRDefault="00F92CAC"/>
    <w:tbl>
      <w:tblPr>
        <w:tblStyle w:val="TableGrid1"/>
        <w:tblW w:w="9067" w:type="dxa"/>
        <w:tblLook w:val="04A0" w:firstRow="1" w:lastRow="0" w:firstColumn="1" w:lastColumn="0" w:noHBand="0" w:noVBand="1"/>
      </w:tblPr>
      <w:tblGrid>
        <w:gridCol w:w="9067"/>
      </w:tblGrid>
      <w:tr w:rsidR="00F92CAC" w:rsidRPr="00F92CAC" w14:paraId="71E64174" w14:textId="77777777" w:rsidTr="00F07C07">
        <w:tc>
          <w:tcPr>
            <w:tcW w:w="9067" w:type="dxa"/>
          </w:tcPr>
          <w:p w14:paraId="00B31982" w14:textId="769F614A" w:rsidR="00F92CAC" w:rsidRPr="00F92CAC" w:rsidRDefault="00F92CAC" w:rsidP="00F92CAC">
            <w:pPr>
              <w:shd w:val="clear" w:color="auto" w:fill="FFC000"/>
              <w:contextualSpacing/>
              <w:rPr>
                <w:b/>
                <w:bCs/>
                <w:sz w:val="24"/>
                <w:szCs w:val="24"/>
              </w:rPr>
            </w:pPr>
            <w:r>
              <w:rPr>
                <w:b/>
                <w:bCs/>
                <w:sz w:val="24"/>
                <w:szCs w:val="24"/>
              </w:rPr>
              <w:t>Disability</w:t>
            </w:r>
            <w:r w:rsidRPr="00F92CAC">
              <w:rPr>
                <w:b/>
                <w:bCs/>
                <w:sz w:val="24"/>
                <w:szCs w:val="24"/>
              </w:rPr>
              <w:t xml:space="preserve"> </w:t>
            </w:r>
            <w:r>
              <w:rPr>
                <w:b/>
                <w:bCs/>
                <w:sz w:val="24"/>
                <w:szCs w:val="24"/>
              </w:rPr>
              <w:t xml:space="preserve">- </w:t>
            </w:r>
            <w:r w:rsidRPr="00F92CAC">
              <w:rPr>
                <w:b/>
                <w:bCs/>
                <w:sz w:val="24"/>
                <w:szCs w:val="24"/>
              </w:rPr>
              <w:t>Welfare Benefit Casework Examples</w:t>
            </w:r>
          </w:p>
        </w:tc>
      </w:tr>
      <w:tr w:rsidR="00F92CAC" w:rsidRPr="00F92CAC" w14:paraId="5EA73C05" w14:textId="77777777" w:rsidTr="00F07C07">
        <w:tc>
          <w:tcPr>
            <w:tcW w:w="9067" w:type="dxa"/>
          </w:tcPr>
          <w:p w14:paraId="2969E5F2" w14:textId="77777777" w:rsidR="00F92CAC" w:rsidRPr="00F92CAC" w:rsidRDefault="00F92CAC" w:rsidP="00F92CAC">
            <w:pPr>
              <w:numPr>
                <w:ilvl w:val="0"/>
                <w:numId w:val="3"/>
              </w:numPr>
              <w:contextualSpacing/>
            </w:pPr>
            <w:r w:rsidRPr="00F92CAC">
              <w:t>Mandatory Reconsideration up to and including appeals</w:t>
            </w:r>
          </w:p>
        </w:tc>
      </w:tr>
      <w:tr w:rsidR="00F92CAC" w:rsidRPr="00F92CAC" w14:paraId="029176BF" w14:textId="77777777" w:rsidTr="00F07C07">
        <w:tc>
          <w:tcPr>
            <w:tcW w:w="9067" w:type="dxa"/>
          </w:tcPr>
          <w:p w14:paraId="50B6741E" w14:textId="77777777" w:rsidR="00F92CAC" w:rsidRPr="00F92CAC" w:rsidRDefault="00F92CAC" w:rsidP="00F92CAC">
            <w:pPr>
              <w:numPr>
                <w:ilvl w:val="0"/>
                <w:numId w:val="3"/>
              </w:numPr>
              <w:contextualSpacing/>
            </w:pPr>
            <w:r w:rsidRPr="00F92CAC">
              <w:t>Over Payments/Fraud</w:t>
            </w:r>
          </w:p>
        </w:tc>
      </w:tr>
      <w:tr w:rsidR="00F92CAC" w:rsidRPr="00F92CAC" w14:paraId="0F28EF05" w14:textId="77777777" w:rsidTr="00F07C07">
        <w:tc>
          <w:tcPr>
            <w:tcW w:w="9067" w:type="dxa"/>
          </w:tcPr>
          <w:p w14:paraId="21853AAE" w14:textId="77777777" w:rsidR="00F92CAC" w:rsidRPr="00F92CAC" w:rsidRDefault="00F92CAC" w:rsidP="00F92CAC">
            <w:pPr>
              <w:numPr>
                <w:ilvl w:val="0"/>
                <w:numId w:val="3"/>
              </w:numPr>
              <w:contextualSpacing/>
            </w:pPr>
            <w:r w:rsidRPr="00F92CAC">
              <w:t>Claims for backdating or underpayment of benefits</w:t>
            </w:r>
          </w:p>
        </w:tc>
      </w:tr>
      <w:tr w:rsidR="00F92CAC" w:rsidRPr="00F92CAC" w14:paraId="619A5AC6" w14:textId="77777777" w:rsidTr="00F07C07">
        <w:tc>
          <w:tcPr>
            <w:tcW w:w="9067" w:type="dxa"/>
          </w:tcPr>
          <w:p w14:paraId="30665A13" w14:textId="77777777" w:rsidR="00F92CAC" w:rsidRPr="00F92CAC" w:rsidRDefault="00F92CAC" w:rsidP="00F92CAC">
            <w:pPr>
              <w:numPr>
                <w:ilvl w:val="0"/>
                <w:numId w:val="3"/>
              </w:numPr>
              <w:contextualSpacing/>
            </w:pPr>
            <w:r w:rsidRPr="00F92CAC">
              <w:t>Disability Living Allowance, Personal Independence Payment, Attendance Allowance</w:t>
            </w:r>
          </w:p>
        </w:tc>
      </w:tr>
      <w:tr w:rsidR="00F92CAC" w:rsidRPr="00F92CAC" w14:paraId="099AE899" w14:textId="77777777" w:rsidTr="00F07C07">
        <w:tc>
          <w:tcPr>
            <w:tcW w:w="9067" w:type="dxa"/>
          </w:tcPr>
          <w:p w14:paraId="79994FE4" w14:textId="77777777" w:rsidR="00F92CAC" w:rsidRPr="00F92CAC" w:rsidRDefault="00F92CAC" w:rsidP="00F92CAC">
            <w:pPr>
              <w:numPr>
                <w:ilvl w:val="0"/>
                <w:numId w:val="3"/>
              </w:numPr>
              <w:contextualSpacing/>
            </w:pPr>
            <w:r w:rsidRPr="00F92CAC">
              <w:t>Bereavement Benefits</w:t>
            </w:r>
          </w:p>
        </w:tc>
      </w:tr>
      <w:tr w:rsidR="00F92CAC" w:rsidRPr="00F92CAC" w14:paraId="43191BBD" w14:textId="77777777" w:rsidTr="00F07C07">
        <w:tc>
          <w:tcPr>
            <w:tcW w:w="9067" w:type="dxa"/>
          </w:tcPr>
          <w:p w14:paraId="16D9F859" w14:textId="77777777" w:rsidR="00F92CAC" w:rsidRPr="00F92CAC" w:rsidRDefault="00F92CAC" w:rsidP="00F92CAC">
            <w:pPr>
              <w:numPr>
                <w:ilvl w:val="0"/>
                <w:numId w:val="3"/>
              </w:numPr>
              <w:contextualSpacing/>
            </w:pPr>
            <w:r w:rsidRPr="00F92CAC">
              <w:t>Carers Allowance</w:t>
            </w:r>
          </w:p>
        </w:tc>
      </w:tr>
      <w:tr w:rsidR="00F92CAC" w:rsidRPr="00F92CAC" w14:paraId="72AF6A41" w14:textId="77777777" w:rsidTr="00F07C07">
        <w:tc>
          <w:tcPr>
            <w:tcW w:w="9067" w:type="dxa"/>
          </w:tcPr>
          <w:p w14:paraId="3549FE59" w14:textId="77777777" w:rsidR="00F92CAC" w:rsidRPr="00F92CAC" w:rsidRDefault="00F92CAC" w:rsidP="00F92CAC">
            <w:pPr>
              <w:numPr>
                <w:ilvl w:val="0"/>
                <w:numId w:val="3"/>
              </w:numPr>
              <w:contextualSpacing/>
            </w:pPr>
            <w:r w:rsidRPr="00F92CAC">
              <w:t>Industrial Injuries Disablement Benefits.</w:t>
            </w:r>
          </w:p>
        </w:tc>
      </w:tr>
      <w:tr w:rsidR="00F92CAC" w:rsidRPr="00F92CAC" w14:paraId="74EF0CE1" w14:textId="77777777" w:rsidTr="00F07C07">
        <w:tc>
          <w:tcPr>
            <w:tcW w:w="9067" w:type="dxa"/>
          </w:tcPr>
          <w:p w14:paraId="4E8C3C38" w14:textId="77777777" w:rsidR="00F92CAC" w:rsidRPr="00F92CAC" w:rsidRDefault="00F92CAC" w:rsidP="00F92CAC">
            <w:pPr>
              <w:numPr>
                <w:ilvl w:val="0"/>
                <w:numId w:val="3"/>
              </w:numPr>
              <w:contextualSpacing/>
            </w:pPr>
            <w:r w:rsidRPr="00F92CAC">
              <w:t>Retirement Pensions/ Pension Credit</w:t>
            </w:r>
          </w:p>
        </w:tc>
      </w:tr>
      <w:tr w:rsidR="00F92CAC" w:rsidRPr="00F92CAC" w14:paraId="260022FE" w14:textId="77777777" w:rsidTr="00F07C07">
        <w:tc>
          <w:tcPr>
            <w:tcW w:w="9067" w:type="dxa"/>
          </w:tcPr>
          <w:p w14:paraId="11CDFA18" w14:textId="77777777" w:rsidR="00F92CAC" w:rsidRPr="00F92CAC" w:rsidRDefault="00F92CAC" w:rsidP="00F92CAC">
            <w:pPr>
              <w:numPr>
                <w:ilvl w:val="0"/>
                <w:numId w:val="3"/>
              </w:numPr>
              <w:contextualSpacing/>
            </w:pPr>
            <w:r w:rsidRPr="00F92CAC">
              <w:t xml:space="preserve">Child Benefit, </w:t>
            </w:r>
            <w:r w:rsidRPr="00F92CAC">
              <w:rPr>
                <w:color w:val="000000"/>
              </w:rPr>
              <w:t>Maternity Allowance, or Statutory Maternity Pay, or Child Tax Credit, or Statutory Adoption Pay, or Statutory Sick Pay</w:t>
            </w:r>
            <w:r w:rsidRPr="00F92CAC">
              <w:t>.</w:t>
            </w:r>
          </w:p>
        </w:tc>
      </w:tr>
      <w:tr w:rsidR="00F92CAC" w:rsidRPr="00F92CAC" w14:paraId="551FA522" w14:textId="77777777" w:rsidTr="00F07C07">
        <w:tc>
          <w:tcPr>
            <w:tcW w:w="9067" w:type="dxa"/>
          </w:tcPr>
          <w:p w14:paraId="6E4B2D8E" w14:textId="77777777" w:rsidR="00F92CAC" w:rsidRPr="00F92CAC" w:rsidRDefault="00F92CAC" w:rsidP="00F92CAC">
            <w:pPr>
              <w:numPr>
                <w:ilvl w:val="0"/>
                <w:numId w:val="3"/>
              </w:numPr>
              <w:contextualSpacing/>
              <w:rPr>
                <w:sz w:val="24"/>
                <w:szCs w:val="24"/>
              </w:rPr>
            </w:pPr>
            <w:r w:rsidRPr="00F92CAC">
              <w:rPr>
                <w:color w:val="000000"/>
                <w:sz w:val="24"/>
                <w:szCs w:val="24"/>
              </w:rPr>
              <w:t>Employment and Support Allowance Limited Capability for Work Assessment.</w:t>
            </w:r>
          </w:p>
        </w:tc>
      </w:tr>
      <w:tr w:rsidR="00F92CAC" w:rsidRPr="00F92CAC" w14:paraId="6A0BCB01" w14:textId="77777777" w:rsidTr="00F07C07">
        <w:tc>
          <w:tcPr>
            <w:tcW w:w="9067" w:type="dxa"/>
          </w:tcPr>
          <w:p w14:paraId="3A0EEFA1" w14:textId="77777777" w:rsidR="00F92CAC" w:rsidRPr="00F92CAC" w:rsidRDefault="00F92CAC" w:rsidP="00F92CAC">
            <w:pPr>
              <w:numPr>
                <w:ilvl w:val="0"/>
                <w:numId w:val="3"/>
              </w:numPr>
              <w:contextualSpacing/>
            </w:pPr>
            <w:r w:rsidRPr="00F92CAC">
              <w:t>Jobseekers’ Allowance, income-based or contributory, related to employment conditions, Income Support or Universal Credit.</w:t>
            </w:r>
          </w:p>
        </w:tc>
      </w:tr>
      <w:tr w:rsidR="00F92CAC" w:rsidRPr="00F92CAC" w14:paraId="4AD4F537" w14:textId="77777777" w:rsidTr="00F07C07">
        <w:tc>
          <w:tcPr>
            <w:tcW w:w="9067" w:type="dxa"/>
          </w:tcPr>
          <w:p w14:paraId="6177C532" w14:textId="77777777" w:rsidR="00F92CAC" w:rsidRPr="00F92CAC" w:rsidRDefault="00F92CAC" w:rsidP="00F92CAC">
            <w:pPr>
              <w:numPr>
                <w:ilvl w:val="0"/>
                <w:numId w:val="3"/>
              </w:numPr>
              <w:contextualSpacing/>
            </w:pPr>
            <w:r w:rsidRPr="00F92CAC">
              <w:rPr>
                <w:color w:val="000000"/>
              </w:rPr>
              <w:t xml:space="preserve">Short Term Benefit Advance, Local Welfare Assistance schemes, Budgeting Loan/Advance, </w:t>
            </w:r>
            <w:r w:rsidRPr="00F92CAC">
              <w:t>Funeral Payments or Sure Start Maternity Grants, Discretionary Assistance Fund (Wales).</w:t>
            </w:r>
          </w:p>
        </w:tc>
      </w:tr>
    </w:tbl>
    <w:p w14:paraId="396C0971" w14:textId="348ECCE1" w:rsidR="00F92CAC" w:rsidRDefault="00F92CAC"/>
    <w:tbl>
      <w:tblPr>
        <w:tblStyle w:val="TableGrid2"/>
        <w:tblW w:w="9067" w:type="dxa"/>
        <w:tblLook w:val="04A0" w:firstRow="1" w:lastRow="0" w:firstColumn="1" w:lastColumn="0" w:noHBand="0" w:noVBand="1"/>
      </w:tblPr>
      <w:tblGrid>
        <w:gridCol w:w="9067"/>
      </w:tblGrid>
      <w:tr w:rsidR="00F92CAC" w:rsidRPr="00F92CAC" w14:paraId="42F8A6EE" w14:textId="77777777" w:rsidTr="00F07C07">
        <w:tc>
          <w:tcPr>
            <w:tcW w:w="9067" w:type="dxa"/>
            <w:shd w:val="clear" w:color="auto" w:fill="FFC000"/>
          </w:tcPr>
          <w:p w14:paraId="46F51377" w14:textId="46814910" w:rsidR="00F92CAC" w:rsidRPr="00F92CAC" w:rsidRDefault="00F92CAC" w:rsidP="00F92CAC">
            <w:pPr>
              <w:rPr>
                <w:b/>
                <w:bCs/>
                <w:sz w:val="24"/>
                <w:szCs w:val="24"/>
              </w:rPr>
            </w:pPr>
            <w:r>
              <w:rPr>
                <w:b/>
                <w:bCs/>
                <w:sz w:val="24"/>
                <w:szCs w:val="24"/>
              </w:rPr>
              <w:t>Disability</w:t>
            </w:r>
            <w:r w:rsidRPr="00F92CAC">
              <w:rPr>
                <w:b/>
                <w:bCs/>
                <w:sz w:val="24"/>
                <w:szCs w:val="24"/>
              </w:rPr>
              <w:t xml:space="preserve"> </w:t>
            </w:r>
            <w:r>
              <w:rPr>
                <w:b/>
                <w:bCs/>
                <w:sz w:val="24"/>
                <w:szCs w:val="24"/>
              </w:rPr>
              <w:t xml:space="preserve">- </w:t>
            </w:r>
            <w:r w:rsidRPr="00F92CAC">
              <w:rPr>
                <w:b/>
                <w:bCs/>
                <w:sz w:val="24"/>
                <w:szCs w:val="24"/>
              </w:rPr>
              <w:t>Housing Casework Examples</w:t>
            </w:r>
          </w:p>
        </w:tc>
      </w:tr>
      <w:tr w:rsidR="00F92CAC" w:rsidRPr="00F92CAC" w14:paraId="2F1EBC68" w14:textId="77777777" w:rsidTr="00F07C07">
        <w:tc>
          <w:tcPr>
            <w:tcW w:w="9067" w:type="dxa"/>
          </w:tcPr>
          <w:p w14:paraId="5828C51D" w14:textId="77777777" w:rsidR="00F92CAC" w:rsidRPr="00F92CAC" w:rsidRDefault="00F92CAC" w:rsidP="00F92CAC">
            <w:pPr>
              <w:numPr>
                <w:ilvl w:val="0"/>
                <w:numId w:val="4"/>
              </w:numPr>
              <w:contextualSpacing/>
              <w:rPr>
                <w:rFonts w:cstheme="minorHAnsi"/>
              </w:rPr>
            </w:pPr>
            <w:r w:rsidRPr="00F92CAC">
              <w:rPr>
                <w:rFonts w:cstheme="minorHAnsi"/>
              </w:rPr>
              <w:t xml:space="preserve">Private disrepair, </w:t>
            </w:r>
            <w:proofErr w:type="gramStart"/>
            <w:r w:rsidRPr="00F92CAC">
              <w:rPr>
                <w:rFonts w:cstheme="minorHAnsi"/>
              </w:rPr>
              <w:t>Public</w:t>
            </w:r>
            <w:proofErr w:type="gramEnd"/>
            <w:r w:rsidRPr="00F92CAC">
              <w:rPr>
                <w:rFonts w:cstheme="minorHAnsi"/>
              </w:rPr>
              <w:t xml:space="preserve"> disrepair, or EPA – Statutory nuisance.</w:t>
            </w:r>
          </w:p>
        </w:tc>
      </w:tr>
      <w:tr w:rsidR="00F92CAC" w:rsidRPr="00F92CAC" w14:paraId="20455B6B" w14:textId="77777777" w:rsidTr="00F07C07">
        <w:tc>
          <w:tcPr>
            <w:tcW w:w="9067" w:type="dxa"/>
          </w:tcPr>
          <w:p w14:paraId="492EB793" w14:textId="77777777" w:rsidR="00F92CAC" w:rsidRPr="00F92CAC" w:rsidRDefault="00F92CAC" w:rsidP="00F92CAC">
            <w:pPr>
              <w:numPr>
                <w:ilvl w:val="0"/>
                <w:numId w:val="4"/>
              </w:numPr>
              <w:contextualSpacing/>
              <w:rPr>
                <w:rFonts w:cstheme="minorHAnsi"/>
              </w:rPr>
            </w:pPr>
            <w:r w:rsidRPr="00F92CAC">
              <w:rPr>
                <w:rFonts w:cstheme="minorHAnsi"/>
              </w:rPr>
              <w:t>Neighbour disputes</w:t>
            </w:r>
          </w:p>
        </w:tc>
      </w:tr>
      <w:tr w:rsidR="00F92CAC" w:rsidRPr="00F92CAC" w14:paraId="2C9F32C2" w14:textId="77777777" w:rsidTr="00F07C07">
        <w:tc>
          <w:tcPr>
            <w:tcW w:w="9067" w:type="dxa"/>
          </w:tcPr>
          <w:p w14:paraId="1FD0E99F" w14:textId="77777777" w:rsidR="00F92CAC" w:rsidRPr="00F92CAC" w:rsidRDefault="00F92CAC" w:rsidP="00F92CAC">
            <w:pPr>
              <w:numPr>
                <w:ilvl w:val="0"/>
                <w:numId w:val="4"/>
              </w:numPr>
              <w:contextualSpacing/>
              <w:rPr>
                <w:rFonts w:cstheme="minorHAnsi"/>
              </w:rPr>
            </w:pPr>
            <w:r w:rsidRPr="00F92CAC">
              <w:rPr>
                <w:rFonts w:cstheme="minorHAnsi"/>
              </w:rPr>
              <w:t xml:space="preserve">Homelessness and re-housing: Statutory, Allocation, Transfer, Non-statutory </w:t>
            </w:r>
            <w:proofErr w:type="gramStart"/>
            <w:r w:rsidRPr="00F92CAC">
              <w:rPr>
                <w:rFonts w:cstheme="minorHAnsi"/>
              </w:rPr>
              <w:t>e.g.</w:t>
            </w:r>
            <w:proofErr w:type="gramEnd"/>
            <w:r w:rsidRPr="00F92CAC">
              <w:rPr>
                <w:rFonts w:cstheme="minorHAnsi"/>
              </w:rPr>
              <w:t xml:space="preserve"> housing association or private sector.</w:t>
            </w:r>
          </w:p>
        </w:tc>
      </w:tr>
      <w:tr w:rsidR="00F92CAC" w:rsidRPr="00F92CAC" w14:paraId="0EE84E42" w14:textId="77777777" w:rsidTr="00F07C07">
        <w:tc>
          <w:tcPr>
            <w:tcW w:w="9067" w:type="dxa"/>
          </w:tcPr>
          <w:p w14:paraId="726B0694" w14:textId="77777777" w:rsidR="00F92CAC" w:rsidRPr="00F92CAC" w:rsidRDefault="00F92CAC" w:rsidP="00F92CAC">
            <w:pPr>
              <w:numPr>
                <w:ilvl w:val="0"/>
                <w:numId w:val="4"/>
              </w:numPr>
              <w:contextualSpacing/>
              <w:rPr>
                <w:rFonts w:cstheme="minorHAnsi"/>
              </w:rPr>
            </w:pPr>
            <w:r w:rsidRPr="00F92CAC">
              <w:rPr>
                <w:rFonts w:cstheme="minorHAnsi"/>
              </w:rPr>
              <w:t>Security of tenure where the status is unclear or can be challenged in either public / housing association (including succession / assignment) or private sector possession / repossession</w:t>
            </w:r>
          </w:p>
        </w:tc>
      </w:tr>
      <w:tr w:rsidR="00F92CAC" w:rsidRPr="00F92CAC" w14:paraId="37DD289A" w14:textId="77777777" w:rsidTr="00F07C07">
        <w:tc>
          <w:tcPr>
            <w:tcW w:w="9067" w:type="dxa"/>
          </w:tcPr>
          <w:p w14:paraId="010F0270" w14:textId="77777777" w:rsidR="00F92CAC" w:rsidRPr="00F92CAC" w:rsidRDefault="00F92CAC" w:rsidP="00F92CAC">
            <w:pPr>
              <w:numPr>
                <w:ilvl w:val="0"/>
                <w:numId w:val="4"/>
              </w:numPr>
              <w:contextualSpacing/>
              <w:rPr>
                <w:rFonts w:cstheme="minorHAnsi"/>
              </w:rPr>
            </w:pPr>
            <w:r w:rsidRPr="00F92CAC">
              <w:rPr>
                <w:rFonts w:cstheme="minorHAnsi"/>
              </w:rPr>
              <w:t>Rent arrears or rent levels including Rent Officers, Rent Assessment Committees or Rent Tribunals including the implications of different tenures.</w:t>
            </w:r>
          </w:p>
        </w:tc>
      </w:tr>
      <w:tr w:rsidR="00F92CAC" w:rsidRPr="00F92CAC" w14:paraId="470E431B" w14:textId="77777777" w:rsidTr="00F07C07">
        <w:tc>
          <w:tcPr>
            <w:tcW w:w="9067" w:type="dxa"/>
          </w:tcPr>
          <w:p w14:paraId="3A6B7257" w14:textId="77777777" w:rsidR="00F92CAC" w:rsidRPr="00F92CAC" w:rsidRDefault="00F92CAC" w:rsidP="00F92CAC">
            <w:pPr>
              <w:numPr>
                <w:ilvl w:val="0"/>
                <w:numId w:val="4"/>
              </w:numPr>
              <w:contextualSpacing/>
              <w:rPr>
                <w:rFonts w:cstheme="minorHAnsi"/>
              </w:rPr>
            </w:pPr>
            <w:r w:rsidRPr="00F92CAC">
              <w:rPr>
                <w:rFonts w:cstheme="minorHAnsi"/>
              </w:rPr>
              <w:lastRenderedPageBreak/>
              <w:t xml:space="preserve">Housing Benefit or Jobseekers’ Allowance / Income Support for housing costs/ </w:t>
            </w:r>
            <w:r w:rsidRPr="00F92CAC">
              <w:rPr>
                <w:rFonts w:cstheme="minorHAnsi"/>
                <w:color w:val="000000"/>
              </w:rPr>
              <w:t>Pension Credit/ESA /Local Housing Allowance/Universal Credit</w:t>
            </w:r>
          </w:p>
        </w:tc>
      </w:tr>
      <w:tr w:rsidR="00F92CAC" w:rsidRPr="00F92CAC" w14:paraId="3F557078" w14:textId="77777777" w:rsidTr="00F07C07">
        <w:tc>
          <w:tcPr>
            <w:tcW w:w="9067" w:type="dxa"/>
          </w:tcPr>
          <w:p w14:paraId="093131F0" w14:textId="77777777" w:rsidR="00F92CAC" w:rsidRPr="00F92CAC" w:rsidRDefault="00F92CAC" w:rsidP="00F92CAC">
            <w:pPr>
              <w:numPr>
                <w:ilvl w:val="0"/>
                <w:numId w:val="4"/>
              </w:numPr>
              <w:contextualSpacing/>
              <w:rPr>
                <w:rFonts w:cstheme="minorHAnsi"/>
              </w:rPr>
            </w:pPr>
            <w:r w:rsidRPr="00F92CAC">
              <w:rPr>
                <w:rFonts w:cstheme="minorHAnsi"/>
              </w:rPr>
              <w:t>Long leaseholders</w:t>
            </w:r>
          </w:p>
        </w:tc>
      </w:tr>
      <w:tr w:rsidR="00F92CAC" w:rsidRPr="00F92CAC" w14:paraId="68B64DD8" w14:textId="77777777" w:rsidTr="00F07C07">
        <w:tc>
          <w:tcPr>
            <w:tcW w:w="9067" w:type="dxa"/>
          </w:tcPr>
          <w:p w14:paraId="4BC892D8" w14:textId="77777777" w:rsidR="00F92CAC" w:rsidRPr="00F92CAC" w:rsidRDefault="00F92CAC" w:rsidP="00F92CAC">
            <w:pPr>
              <w:numPr>
                <w:ilvl w:val="0"/>
                <w:numId w:val="4"/>
              </w:numPr>
              <w:contextualSpacing/>
              <w:rPr>
                <w:rFonts w:cstheme="minorHAnsi"/>
              </w:rPr>
            </w:pPr>
            <w:r w:rsidRPr="00F92CAC">
              <w:rPr>
                <w:rFonts w:cstheme="minorHAnsi"/>
              </w:rPr>
              <w:t>Harassment and illegal eviction</w:t>
            </w:r>
          </w:p>
        </w:tc>
      </w:tr>
      <w:tr w:rsidR="00F92CAC" w:rsidRPr="00F92CAC" w14:paraId="762FA30F" w14:textId="77777777" w:rsidTr="00F07C07">
        <w:tc>
          <w:tcPr>
            <w:tcW w:w="9067" w:type="dxa"/>
          </w:tcPr>
          <w:p w14:paraId="34D54E75" w14:textId="77777777" w:rsidR="00F92CAC" w:rsidRPr="00F92CAC" w:rsidRDefault="00F92CAC" w:rsidP="00F92CAC">
            <w:pPr>
              <w:numPr>
                <w:ilvl w:val="0"/>
                <w:numId w:val="4"/>
              </w:numPr>
              <w:contextualSpacing/>
              <w:rPr>
                <w:rFonts w:cstheme="minorHAnsi"/>
              </w:rPr>
            </w:pPr>
            <w:r w:rsidRPr="00F92CAC">
              <w:rPr>
                <w:rFonts w:cstheme="minorHAnsi"/>
              </w:rPr>
              <w:t>Keeping a home or re-housing due to relationship breakdown or domestic violence</w:t>
            </w:r>
          </w:p>
        </w:tc>
      </w:tr>
      <w:tr w:rsidR="00F92CAC" w:rsidRPr="00F92CAC" w14:paraId="47EFC92B" w14:textId="77777777" w:rsidTr="00F07C07">
        <w:tc>
          <w:tcPr>
            <w:tcW w:w="9067" w:type="dxa"/>
          </w:tcPr>
          <w:p w14:paraId="1C8F7E5F" w14:textId="77777777" w:rsidR="00F92CAC" w:rsidRPr="00F92CAC" w:rsidRDefault="00F92CAC" w:rsidP="00F92CAC">
            <w:pPr>
              <w:numPr>
                <w:ilvl w:val="0"/>
                <w:numId w:val="5"/>
              </w:numPr>
              <w:contextualSpacing/>
              <w:rPr>
                <w:rFonts w:cstheme="minorHAnsi"/>
              </w:rPr>
            </w:pPr>
            <w:r w:rsidRPr="00F92CAC">
              <w:rPr>
                <w:rFonts w:cstheme="minorHAnsi"/>
              </w:rPr>
              <w:t>Mortgage arrears and preventing repossession</w:t>
            </w:r>
          </w:p>
        </w:tc>
      </w:tr>
      <w:tr w:rsidR="00F92CAC" w:rsidRPr="00F92CAC" w14:paraId="49931D87" w14:textId="77777777" w:rsidTr="00F07C07">
        <w:tc>
          <w:tcPr>
            <w:tcW w:w="9067" w:type="dxa"/>
          </w:tcPr>
          <w:p w14:paraId="55055B79" w14:textId="77777777" w:rsidR="00F92CAC" w:rsidRPr="00F92CAC" w:rsidRDefault="00F92CAC" w:rsidP="00F92CAC">
            <w:pPr>
              <w:numPr>
                <w:ilvl w:val="0"/>
                <w:numId w:val="5"/>
              </w:numPr>
              <w:contextualSpacing/>
              <w:rPr>
                <w:rFonts w:cstheme="minorHAnsi"/>
              </w:rPr>
            </w:pPr>
            <w:r w:rsidRPr="00F92CAC">
              <w:rPr>
                <w:rFonts w:cstheme="minorHAnsi"/>
              </w:rPr>
              <w:t>Landlord and Tenant Disputes (including deposit and contract issues)</w:t>
            </w:r>
          </w:p>
        </w:tc>
      </w:tr>
    </w:tbl>
    <w:p w14:paraId="65569DEA" w14:textId="6CF19CBF" w:rsidR="00F92CAC" w:rsidRDefault="00F92CAC"/>
    <w:tbl>
      <w:tblPr>
        <w:tblStyle w:val="TableGrid3"/>
        <w:tblW w:w="9067" w:type="dxa"/>
        <w:tblLook w:val="04A0" w:firstRow="1" w:lastRow="0" w:firstColumn="1" w:lastColumn="0" w:noHBand="0" w:noVBand="1"/>
      </w:tblPr>
      <w:tblGrid>
        <w:gridCol w:w="9067"/>
      </w:tblGrid>
      <w:tr w:rsidR="00F92CAC" w:rsidRPr="00F92CAC" w14:paraId="5F7091C8" w14:textId="77777777" w:rsidTr="00F07C07">
        <w:tc>
          <w:tcPr>
            <w:tcW w:w="9067" w:type="dxa"/>
            <w:shd w:val="clear" w:color="auto" w:fill="FFC000"/>
          </w:tcPr>
          <w:p w14:paraId="36686ED4" w14:textId="41485474" w:rsidR="00F92CAC" w:rsidRPr="00F92CAC" w:rsidRDefault="00F92CAC" w:rsidP="00F92CAC">
            <w:pPr>
              <w:rPr>
                <w:b/>
                <w:bCs/>
                <w:sz w:val="24"/>
                <w:szCs w:val="24"/>
              </w:rPr>
            </w:pPr>
            <w:r>
              <w:rPr>
                <w:b/>
                <w:bCs/>
                <w:sz w:val="24"/>
                <w:szCs w:val="24"/>
              </w:rPr>
              <w:t>Disability</w:t>
            </w:r>
            <w:r w:rsidRPr="00F92CAC">
              <w:rPr>
                <w:b/>
                <w:bCs/>
                <w:sz w:val="24"/>
                <w:szCs w:val="24"/>
              </w:rPr>
              <w:t xml:space="preserve"> </w:t>
            </w:r>
            <w:r>
              <w:rPr>
                <w:b/>
                <w:bCs/>
                <w:sz w:val="24"/>
                <w:szCs w:val="24"/>
              </w:rPr>
              <w:t xml:space="preserve">- </w:t>
            </w:r>
            <w:r w:rsidRPr="00F92CAC">
              <w:rPr>
                <w:b/>
                <w:bCs/>
                <w:sz w:val="24"/>
                <w:szCs w:val="24"/>
              </w:rPr>
              <w:t>Health and Community Care Casework Examples</w:t>
            </w:r>
          </w:p>
        </w:tc>
      </w:tr>
      <w:tr w:rsidR="00F92CAC" w:rsidRPr="00F92CAC" w14:paraId="103D264F" w14:textId="77777777" w:rsidTr="00F07C07">
        <w:tc>
          <w:tcPr>
            <w:tcW w:w="9067" w:type="dxa"/>
          </w:tcPr>
          <w:p w14:paraId="7C958C88" w14:textId="77777777" w:rsidR="00F92CAC" w:rsidRPr="00F92CAC" w:rsidRDefault="00F92CAC" w:rsidP="00F92CAC">
            <w:pPr>
              <w:numPr>
                <w:ilvl w:val="0"/>
                <w:numId w:val="4"/>
              </w:numPr>
              <w:contextualSpacing/>
              <w:rPr>
                <w:rFonts w:cstheme="minorHAnsi"/>
              </w:rPr>
            </w:pPr>
            <w:r w:rsidRPr="00F92CAC">
              <w:rPr>
                <w:rFonts w:cstheme="minorHAnsi"/>
              </w:rPr>
              <w:t>Representation or casework to prepare clients for assessments (Care Act 2014)</w:t>
            </w:r>
          </w:p>
        </w:tc>
      </w:tr>
      <w:tr w:rsidR="00F92CAC" w:rsidRPr="00F92CAC" w14:paraId="583F745C" w14:textId="77777777" w:rsidTr="00F07C07">
        <w:tc>
          <w:tcPr>
            <w:tcW w:w="9067" w:type="dxa"/>
          </w:tcPr>
          <w:p w14:paraId="14F36391" w14:textId="77777777" w:rsidR="00F92CAC" w:rsidRPr="00F92CAC" w:rsidRDefault="00F92CAC" w:rsidP="00F92CAC">
            <w:pPr>
              <w:numPr>
                <w:ilvl w:val="0"/>
                <w:numId w:val="4"/>
              </w:numPr>
              <w:contextualSpacing/>
              <w:rPr>
                <w:rFonts w:cstheme="minorHAnsi"/>
              </w:rPr>
            </w:pPr>
            <w:r w:rsidRPr="00F92CAC">
              <w:rPr>
                <w:rFonts w:cstheme="minorHAnsi"/>
              </w:rPr>
              <w:t>Entitlement to services under the Care Act 2014</w:t>
            </w:r>
          </w:p>
        </w:tc>
      </w:tr>
      <w:tr w:rsidR="00F92CAC" w:rsidRPr="00F92CAC" w14:paraId="1A37BB4D" w14:textId="77777777" w:rsidTr="00F07C07">
        <w:tc>
          <w:tcPr>
            <w:tcW w:w="9067" w:type="dxa"/>
          </w:tcPr>
          <w:p w14:paraId="155FE097" w14:textId="77777777" w:rsidR="00F92CAC" w:rsidRPr="00F92CAC" w:rsidRDefault="00F92CAC" w:rsidP="00F92CAC">
            <w:pPr>
              <w:numPr>
                <w:ilvl w:val="0"/>
                <w:numId w:val="4"/>
              </w:numPr>
              <w:contextualSpacing/>
              <w:rPr>
                <w:rFonts w:cstheme="minorHAnsi"/>
              </w:rPr>
            </w:pPr>
            <w:r w:rsidRPr="00F92CAC">
              <w:rPr>
                <w:rFonts w:cstheme="minorHAnsi"/>
              </w:rPr>
              <w:t>Provision of accommodation under the Care Act 2014</w:t>
            </w:r>
          </w:p>
        </w:tc>
      </w:tr>
      <w:tr w:rsidR="00F92CAC" w:rsidRPr="00F92CAC" w14:paraId="4FB35C71" w14:textId="77777777" w:rsidTr="00F07C07">
        <w:tc>
          <w:tcPr>
            <w:tcW w:w="9067" w:type="dxa"/>
          </w:tcPr>
          <w:p w14:paraId="67194685" w14:textId="77777777" w:rsidR="00F92CAC" w:rsidRPr="00F92CAC" w:rsidRDefault="00F92CAC" w:rsidP="00F92CAC">
            <w:pPr>
              <w:numPr>
                <w:ilvl w:val="0"/>
                <w:numId w:val="4"/>
              </w:numPr>
              <w:contextualSpacing/>
              <w:rPr>
                <w:rFonts w:cstheme="minorHAnsi"/>
              </w:rPr>
            </w:pPr>
            <w:r w:rsidRPr="00F92CAC">
              <w:rPr>
                <w:rFonts w:cstheme="minorHAnsi"/>
              </w:rPr>
              <w:t>Provision of domiciliary services and Challenging charges for domiciliary services</w:t>
            </w:r>
          </w:p>
        </w:tc>
      </w:tr>
      <w:tr w:rsidR="00F92CAC" w:rsidRPr="00F92CAC" w14:paraId="06EAF86A" w14:textId="77777777" w:rsidTr="00F07C07">
        <w:tc>
          <w:tcPr>
            <w:tcW w:w="9067" w:type="dxa"/>
          </w:tcPr>
          <w:p w14:paraId="2EEE4C1E" w14:textId="77777777" w:rsidR="00F92CAC" w:rsidRPr="00F92CAC" w:rsidRDefault="00F92CAC" w:rsidP="00F92CAC">
            <w:pPr>
              <w:numPr>
                <w:ilvl w:val="0"/>
                <w:numId w:val="4"/>
              </w:numPr>
              <w:contextualSpacing/>
              <w:rPr>
                <w:rFonts w:cstheme="minorHAnsi"/>
              </w:rPr>
            </w:pPr>
            <w:r w:rsidRPr="00F92CAC">
              <w:rPr>
                <w:rFonts w:cstheme="minorHAnsi"/>
              </w:rPr>
              <w:t>Accessing health care where it has been refused.</w:t>
            </w:r>
          </w:p>
        </w:tc>
      </w:tr>
      <w:tr w:rsidR="00F92CAC" w:rsidRPr="00F92CAC" w14:paraId="207B82EA" w14:textId="77777777" w:rsidTr="00F07C07">
        <w:tc>
          <w:tcPr>
            <w:tcW w:w="9067" w:type="dxa"/>
          </w:tcPr>
          <w:p w14:paraId="7F48A1FE" w14:textId="77777777" w:rsidR="00F92CAC" w:rsidRPr="00F92CAC" w:rsidRDefault="00F92CAC" w:rsidP="00F92CAC">
            <w:pPr>
              <w:numPr>
                <w:ilvl w:val="0"/>
                <w:numId w:val="4"/>
              </w:numPr>
              <w:contextualSpacing/>
              <w:rPr>
                <w:rFonts w:cstheme="minorHAnsi"/>
              </w:rPr>
            </w:pPr>
            <w:r w:rsidRPr="00F92CAC">
              <w:rPr>
                <w:rFonts w:cstheme="minorHAnsi"/>
              </w:rPr>
              <w:t>Entitlement to services under the Children and Families Act 2014</w:t>
            </w:r>
          </w:p>
        </w:tc>
      </w:tr>
      <w:tr w:rsidR="00F92CAC" w:rsidRPr="00F92CAC" w14:paraId="418D20D2" w14:textId="77777777" w:rsidTr="00F07C07">
        <w:tc>
          <w:tcPr>
            <w:tcW w:w="9067" w:type="dxa"/>
          </w:tcPr>
          <w:p w14:paraId="3D5A0561" w14:textId="77777777" w:rsidR="00F92CAC" w:rsidRPr="00F92CAC" w:rsidRDefault="00F92CAC" w:rsidP="00F92CAC">
            <w:pPr>
              <w:numPr>
                <w:ilvl w:val="0"/>
                <w:numId w:val="4"/>
              </w:numPr>
              <w:contextualSpacing/>
              <w:rPr>
                <w:rFonts w:cstheme="minorHAnsi"/>
              </w:rPr>
            </w:pPr>
            <w:r w:rsidRPr="00F92CAC">
              <w:rPr>
                <w:rFonts w:cstheme="minorHAnsi"/>
              </w:rPr>
              <w:t>Representation or casework to prepare clients for complaints (community care or health)</w:t>
            </w:r>
          </w:p>
        </w:tc>
      </w:tr>
      <w:tr w:rsidR="00F92CAC" w:rsidRPr="00F92CAC" w14:paraId="1760E6AE" w14:textId="77777777" w:rsidTr="00F07C07">
        <w:tc>
          <w:tcPr>
            <w:tcW w:w="9067" w:type="dxa"/>
          </w:tcPr>
          <w:p w14:paraId="5E30F62C" w14:textId="77777777" w:rsidR="00F92CAC" w:rsidRPr="00F92CAC" w:rsidRDefault="00F92CAC" w:rsidP="00F92CAC">
            <w:pPr>
              <w:numPr>
                <w:ilvl w:val="0"/>
                <w:numId w:val="4"/>
              </w:numPr>
              <w:contextualSpacing/>
              <w:rPr>
                <w:rFonts w:cstheme="minorHAnsi"/>
              </w:rPr>
            </w:pPr>
            <w:r w:rsidRPr="00F92CAC">
              <w:rPr>
                <w:rFonts w:cstheme="minorHAnsi"/>
              </w:rPr>
              <w:t>Paying for care in residential or nursing home (including payment for health care).</w:t>
            </w:r>
          </w:p>
        </w:tc>
      </w:tr>
      <w:tr w:rsidR="00F92CAC" w:rsidRPr="00F92CAC" w14:paraId="3997A932" w14:textId="77777777" w:rsidTr="00F07C07">
        <w:tc>
          <w:tcPr>
            <w:tcW w:w="9067" w:type="dxa"/>
          </w:tcPr>
          <w:p w14:paraId="7B7E5BE0" w14:textId="77777777" w:rsidR="00F92CAC" w:rsidRPr="00F92CAC" w:rsidRDefault="00F92CAC" w:rsidP="00F92CAC">
            <w:pPr>
              <w:numPr>
                <w:ilvl w:val="0"/>
                <w:numId w:val="4"/>
              </w:numPr>
              <w:contextualSpacing/>
              <w:rPr>
                <w:rFonts w:cstheme="minorHAnsi"/>
              </w:rPr>
            </w:pPr>
            <w:r w:rsidRPr="00F92CAC">
              <w:rPr>
                <w:rFonts w:cstheme="minorHAnsi"/>
              </w:rPr>
              <w:t>Disability Living Allowance, Personal Independence Payment, Blue Badge</w:t>
            </w:r>
          </w:p>
        </w:tc>
      </w:tr>
      <w:tr w:rsidR="00F92CAC" w:rsidRPr="00F92CAC" w14:paraId="3B82363F" w14:textId="77777777" w:rsidTr="00F07C07">
        <w:tc>
          <w:tcPr>
            <w:tcW w:w="9067" w:type="dxa"/>
          </w:tcPr>
          <w:p w14:paraId="0A42B0B8" w14:textId="77777777" w:rsidR="00F92CAC" w:rsidRPr="00F92CAC" w:rsidRDefault="00F92CAC" w:rsidP="00F92CAC">
            <w:pPr>
              <w:numPr>
                <w:ilvl w:val="0"/>
                <w:numId w:val="5"/>
              </w:numPr>
              <w:contextualSpacing/>
              <w:rPr>
                <w:rFonts w:cstheme="minorHAnsi"/>
              </w:rPr>
            </w:pPr>
            <w:r w:rsidRPr="00F92CAC">
              <w:rPr>
                <w:rFonts w:cstheme="minorHAnsi"/>
              </w:rPr>
              <w:t>The Care and Support (Direct Payments) Regulations 2014</w:t>
            </w:r>
          </w:p>
        </w:tc>
      </w:tr>
      <w:tr w:rsidR="00F92CAC" w:rsidRPr="00F92CAC" w14:paraId="6413535D" w14:textId="77777777" w:rsidTr="00F07C07">
        <w:tc>
          <w:tcPr>
            <w:tcW w:w="9067" w:type="dxa"/>
          </w:tcPr>
          <w:p w14:paraId="0D67D998" w14:textId="77777777" w:rsidR="00F92CAC" w:rsidRPr="00F92CAC" w:rsidRDefault="00F92CAC" w:rsidP="00F92CAC">
            <w:pPr>
              <w:numPr>
                <w:ilvl w:val="0"/>
                <w:numId w:val="5"/>
              </w:numPr>
              <w:contextualSpacing/>
              <w:rPr>
                <w:rFonts w:cstheme="minorHAnsi"/>
              </w:rPr>
            </w:pPr>
            <w:r w:rsidRPr="00F92CAC">
              <w:rPr>
                <w:rFonts w:cstheme="minorHAnsi"/>
              </w:rPr>
              <w:t>Assessments for residential and nursing home care</w:t>
            </w:r>
          </w:p>
        </w:tc>
      </w:tr>
      <w:tr w:rsidR="00F92CAC" w:rsidRPr="00F92CAC" w14:paraId="361CCE46" w14:textId="77777777" w:rsidTr="00F07C07">
        <w:tc>
          <w:tcPr>
            <w:tcW w:w="9067" w:type="dxa"/>
          </w:tcPr>
          <w:p w14:paraId="54720AFF" w14:textId="77777777" w:rsidR="00F92CAC" w:rsidRPr="00F92CAC" w:rsidRDefault="00F92CAC" w:rsidP="00F92CAC">
            <w:pPr>
              <w:numPr>
                <w:ilvl w:val="0"/>
                <w:numId w:val="5"/>
              </w:numPr>
              <w:contextualSpacing/>
              <w:rPr>
                <w:rFonts w:cstheme="minorHAnsi"/>
              </w:rPr>
            </w:pPr>
            <w:r w:rsidRPr="00F92CAC">
              <w:rPr>
                <w:rFonts w:cstheme="minorHAnsi"/>
              </w:rPr>
              <w:t>Services under Section 117 of the Mental Health Act 1983.</w:t>
            </w:r>
          </w:p>
        </w:tc>
      </w:tr>
      <w:tr w:rsidR="00F92CAC" w:rsidRPr="00F92CAC" w14:paraId="5D323619" w14:textId="77777777" w:rsidTr="00F07C07">
        <w:tc>
          <w:tcPr>
            <w:tcW w:w="9067" w:type="dxa"/>
          </w:tcPr>
          <w:p w14:paraId="0A223404" w14:textId="77777777" w:rsidR="00F92CAC" w:rsidRPr="00F92CAC" w:rsidRDefault="00F92CAC" w:rsidP="00F92CAC">
            <w:pPr>
              <w:numPr>
                <w:ilvl w:val="0"/>
                <w:numId w:val="5"/>
              </w:numPr>
              <w:contextualSpacing/>
              <w:rPr>
                <w:rFonts w:cstheme="minorHAnsi"/>
              </w:rPr>
            </w:pPr>
            <w:r w:rsidRPr="00F92CAC">
              <w:rPr>
                <w:rFonts w:cstheme="minorHAnsi"/>
              </w:rPr>
              <w:t>Hospital discharge arrangements.</w:t>
            </w:r>
          </w:p>
        </w:tc>
      </w:tr>
      <w:tr w:rsidR="00F92CAC" w:rsidRPr="00F92CAC" w14:paraId="70E93832" w14:textId="77777777" w:rsidTr="00F07C07">
        <w:tc>
          <w:tcPr>
            <w:tcW w:w="9067" w:type="dxa"/>
          </w:tcPr>
          <w:p w14:paraId="6A524335" w14:textId="77777777" w:rsidR="00F92CAC" w:rsidRPr="00F92CAC" w:rsidRDefault="00F92CAC" w:rsidP="00F92CAC">
            <w:pPr>
              <w:numPr>
                <w:ilvl w:val="0"/>
                <w:numId w:val="5"/>
              </w:numPr>
              <w:contextualSpacing/>
              <w:rPr>
                <w:rFonts w:cstheme="minorHAnsi"/>
              </w:rPr>
            </w:pPr>
            <w:r w:rsidRPr="00F92CAC">
              <w:rPr>
                <w:rFonts w:cstheme="minorHAnsi"/>
              </w:rPr>
              <w:t>Explaining the consequences of transfer of assets and making a referral to progress the case</w:t>
            </w:r>
          </w:p>
        </w:tc>
      </w:tr>
    </w:tbl>
    <w:p w14:paraId="0C174F74" w14:textId="10CFEE4F" w:rsidR="00F92CAC" w:rsidRDefault="00F92CAC"/>
    <w:tbl>
      <w:tblPr>
        <w:tblStyle w:val="TableGrid"/>
        <w:tblW w:w="9067" w:type="dxa"/>
        <w:tblLook w:val="04A0" w:firstRow="1" w:lastRow="0" w:firstColumn="1" w:lastColumn="0" w:noHBand="0" w:noVBand="1"/>
      </w:tblPr>
      <w:tblGrid>
        <w:gridCol w:w="9067"/>
      </w:tblGrid>
      <w:tr w:rsidR="00F92CAC" w:rsidRPr="00817C21" w14:paraId="5207E23C" w14:textId="77777777" w:rsidTr="00F07C07">
        <w:tc>
          <w:tcPr>
            <w:tcW w:w="9067" w:type="dxa"/>
            <w:shd w:val="clear" w:color="auto" w:fill="FFC000"/>
          </w:tcPr>
          <w:p w14:paraId="5EED55F8" w14:textId="36C332CA" w:rsidR="00F92CAC" w:rsidRPr="00817C21" w:rsidRDefault="00F92CAC" w:rsidP="00F07C07">
            <w:pPr>
              <w:rPr>
                <w:b/>
                <w:bCs/>
                <w:sz w:val="24"/>
                <w:szCs w:val="24"/>
              </w:rPr>
            </w:pPr>
            <w:r>
              <w:rPr>
                <w:b/>
                <w:bCs/>
                <w:sz w:val="24"/>
                <w:szCs w:val="24"/>
              </w:rPr>
              <w:t xml:space="preserve">Disability - </w:t>
            </w:r>
            <w:r w:rsidRPr="00817C21">
              <w:rPr>
                <w:b/>
                <w:bCs/>
                <w:sz w:val="24"/>
                <w:szCs w:val="24"/>
              </w:rPr>
              <w:t>Employment</w:t>
            </w:r>
            <w:r>
              <w:rPr>
                <w:b/>
                <w:bCs/>
                <w:sz w:val="24"/>
                <w:szCs w:val="24"/>
              </w:rPr>
              <w:t xml:space="preserve"> Casework Examples</w:t>
            </w:r>
          </w:p>
        </w:tc>
      </w:tr>
      <w:tr w:rsidR="00F92CAC" w:rsidRPr="00817C21" w14:paraId="0975DB77" w14:textId="77777777" w:rsidTr="00F07C07">
        <w:tc>
          <w:tcPr>
            <w:tcW w:w="9067" w:type="dxa"/>
          </w:tcPr>
          <w:p w14:paraId="137EFB28" w14:textId="77777777" w:rsidR="00F92CAC" w:rsidRPr="00817C21" w:rsidRDefault="00F92CAC" w:rsidP="00F92CAC">
            <w:pPr>
              <w:pStyle w:val="ListParagraph"/>
              <w:numPr>
                <w:ilvl w:val="0"/>
                <w:numId w:val="6"/>
              </w:numPr>
              <w:rPr>
                <w:rFonts w:ascii="Calibri" w:hAnsi="Calibri" w:cs="Calibri"/>
                <w:sz w:val="24"/>
                <w:szCs w:val="24"/>
              </w:rPr>
            </w:pPr>
            <w:r w:rsidRPr="00817C21">
              <w:rPr>
                <w:rFonts w:ascii="Calibri" w:hAnsi="Calibri" w:cs="Calibri"/>
                <w:sz w:val="24"/>
                <w:szCs w:val="24"/>
              </w:rPr>
              <w:t>Wrongful dismissal</w:t>
            </w:r>
          </w:p>
        </w:tc>
      </w:tr>
      <w:tr w:rsidR="00F92CAC" w:rsidRPr="00817C21" w14:paraId="54A41589" w14:textId="77777777" w:rsidTr="00F07C07">
        <w:tc>
          <w:tcPr>
            <w:tcW w:w="9067" w:type="dxa"/>
          </w:tcPr>
          <w:p w14:paraId="097124F9" w14:textId="77777777" w:rsidR="00F92CAC" w:rsidRPr="00817C21" w:rsidRDefault="00F92CAC" w:rsidP="00F92CAC">
            <w:pPr>
              <w:pStyle w:val="ListParagraph"/>
              <w:numPr>
                <w:ilvl w:val="0"/>
                <w:numId w:val="7"/>
              </w:numPr>
              <w:rPr>
                <w:rFonts w:ascii="Calibri" w:hAnsi="Calibri" w:cs="Calibri"/>
                <w:sz w:val="24"/>
                <w:szCs w:val="24"/>
              </w:rPr>
            </w:pPr>
            <w:r w:rsidRPr="00817C21">
              <w:rPr>
                <w:rFonts w:ascii="Calibri" w:hAnsi="Calibri" w:cs="Calibri"/>
                <w:sz w:val="24"/>
                <w:szCs w:val="24"/>
              </w:rPr>
              <w:t>Unfair Dismissal; conduct, ill health unfair redundancy, capability, other</w:t>
            </w:r>
          </w:p>
        </w:tc>
      </w:tr>
      <w:tr w:rsidR="00F92CAC" w:rsidRPr="00817C21" w14:paraId="2DDA8E07" w14:textId="77777777" w:rsidTr="00F07C07">
        <w:tc>
          <w:tcPr>
            <w:tcW w:w="9067" w:type="dxa"/>
          </w:tcPr>
          <w:p w14:paraId="35DB01A3"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Constructive unfair dismissal</w:t>
            </w:r>
          </w:p>
        </w:tc>
      </w:tr>
      <w:tr w:rsidR="00F92CAC" w:rsidRPr="00817C21" w14:paraId="49321603" w14:textId="77777777" w:rsidTr="00F07C07">
        <w:tc>
          <w:tcPr>
            <w:tcW w:w="9067" w:type="dxa"/>
          </w:tcPr>
          <w:p w14:paraId="348764C8"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Redundancy (fair)</w:t>
            </w:r>
          </w:p>
        </w:tc>
      </w:tr>
      <w:tr w:rsidR="00F92CAC" w:rsidRPr="00817C21" w14:paraId="43DE89A5" w14:textId="77777777" w:rsidTr="00F07C07">
        <w:tc>
          <w:tcPr>
            <w:tcW w:w="9067" w:type="dxa"/>
          </w:tcPr>
          <w:p w14:paraId="21834443"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Discrimination; race, sex, disability, equal pay, gender reassignment marriage and civil partnership, sexual orientation, religion, or belief. other</w:t>
            </w:r>
          </w:p>
        </w:tc>
      </w:tr>
      <w:tr w:rsidR="00F92CAC" w:rsidRPr="00817C21" w14:paraId="54E9C034" w14:textId="77777777" w:rsidTr="00F07C07">
        <w:tc>
          <w:tcPr>
            <w:tcW w:w="9067" w:type="dxa"/>
          </w:tcPr>
          <w:p w14:paraId="4B534779"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Transfer of Undertakings (Protection of Employment) Regulations 2006</w:t>
            </w:r>
          </w:p>
        </w:tc>
      </w:tr>
      <w:tr w:rsidR="00F92CAC" w:rsidRPr="00817C21" w14:paraId="7F25D8AA" w14:textId="77777777" w:rsidTr="00F07C07">
        <w:tc>
          <w:tcPr>
            <w:tcW w:w="9067" w:type="dxa"/>
          </w:tcPr>
          <w:p w14:paraId="267F5D2A"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Rights in work – contractual; terms, variations, breaches</w:t>
            </w:r>
          </w:p>
        </w:tc>
      </w:tr>
      <w:tr w:rsidR="00F92CAC" w:rsidRPr="00817C21" w14:paraId="1A61A6C7" w14:textId="77777777" w:rsidTr="00F07C07">
        <w:tc>
          <w:tcPr>
            <w:tcW w:w="9067" w:type="dxa"/>
          </w:tcPr>
          <w:p w14:paraId="69F5EBBD"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Rights in work – statutory Maternity rights, or Paternity rights, or Adoption rights, or the right to parental leave</w:t>
            </w:r>
          </w:p>
        </w:tc>
      </w:tr>
      <w:tr w:rsidR="00F92CAC" w:rsidRPr="00817C21" w14:paraId="71072493" w14:textId="77777777" w:rsidTr="00F07C07">
        <w:tc>
          <w:tcPr>
            <w:tcW w:w="9067" w:type="dxa"/>
          </w:tcPr>
          <w:p w14:paraId="2F47D019"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Rights in work; deductions in wages, trade unions, sick pay, Rights to particulars of employment, health and safety, Jurisdictional queries for specific professions (</w:t>
            </w:r>
            <w:proofErr w:type="gramStart"/>
            <w:r w:rsidRPr="00817C21">
              <w:rPr>
                <w:rFonts w:ascii="Calibri" w:hAnsi="Calibri" w:cs="Calibri"/>
                <w:sz w:val="24"/>
                <w:szCs w:val="24"/>
              </w:rPr>
              <w:t>e.g.</w:t>
            </w:r>
            <w:proofErr w:type="gramEnd"/>
            <w:r w:rsidRPr="00817C21">
              <w:rPr>
                <w:rFonts w:ascii="Calibri" w:hAnsi="Calibri" w:cs="Calibri"/>
                <w:sz w:val="24"/>
                <w:szCs w:val="24"/>
              </w:rPr>
              <w:t xml:space="preserve"> police, armed forces, universities), national minimum wage </w:t>
            </w:r>
          </w:p>
        </w:tc>
      </w:tr>
      <w:tr w:rsidR="00F92CAC" w:rsidRPr="00817C21" w14:paraId="2E833C73" w14:textId="77777777" w:rsidTr="00F07C07">
        <w:trPr>
          <w:trHeight w:val="50"/>
        </w:trPr>
        <w:tc>
          <w:tcPr>
            <w:tcW w:w="9067" w:type="dxa"/>
          </w:tcPr>
          <w:p w14:paraId="3A12FEE8" w14:textId="77777777" w:rsidR="00F92CAC" w:rsidRPr="00817C21" w:rsidRDefault="00F92CAC" w:rsidP="00F92CAC">
            <w:pPr>
              <w:pStyle w:val="ListParagraph"/>
              <w:numPr>
                <w:ilvl w:val="0"/>
                <w:numId w:val="8"/>
              </w:numPr>
              <w:rPr>
                <w:rFonts w:ascii="Calibri" w:hAnsi="Calibri" w:cs="Calibri"/>
                <w:sz w:val="24"/>
                <w:szCs w:val="24"/>
              </w:rPr>
            </w:pPr>
            <w:r w:rsidRPr="00817C21">
              <w:rPr>
                <w:rFonts w:ascii="Calibri" w:hAnsi="Calibri" w:cs="Calibri"/>
                <w:sz w:val="24"/>
                <w:szCs w:val="24"/>
              </w:rPr>
              <w:t>Employment Tribunal Fee Remission Tribunals</w:t>
            </w:r>
          </w:p>
          <w:p w14:paraId="05C9EC84" w14:textId="77777777" w:rsidR="00F92CAC" w:rsidRPr="00817C21" w:rsidRDefault="00F92CAC" w:rsidP="00F07C07">
            <w:pPr>
              <w:rPr>
                <w:rFonts w:ascii="Calibri" w:hAnsi="Calibri" w:cs="Calibri"/>
                <w:sz w:val="24"/>
                <w:szCs w:val="24"/>
              </w:rPr>
            </w:pPr>
          </w:p>
        </w:tc>
      </w:tr>
    </w:tbl>
    <w:p w14:paraId="13F5FCBB" w14:textId="135606E5" w:rsidR="00F92CAC" w:rsidRDefault="00F92CAC"/>
    <w:p w14:paraId="665327CD" w14:textId="1F2ACE8C" w:rsidR="00F92CAC" w:rsidRDefault="00F92CAC"/>
    <w:p w14:paraId="484299FD" w14:textId="3E1A638A" w:rsidR="00F92CAC" w:rsidRDefault="00F92CAC"/>
    <w:tbl>
      <w:tblPr>
        <w:tblStyle w:val="TableGrid"/>
        <w:tblW w:w="9067" w:type="dxa"/>
        <w:tblLook w:val="04A0" w:firstRow="1" w:lastRow="0" w:firstColumn="1" w:lastColumn="0" w:noHBand="0" w:noVBand="1"/>
      </w:tblPr>
      <w:tblGrid>
        <w:gridCol w:w="9067"/>
      </w:tblGrid>
      <w:tr w:rsidR="00F92CAC" w:rsidRPr="00AE6454" w14:paraId="00F2C149" w14:textId="77777777" w:rsidTr="00F07C07">
        <w:tc>
          <w:tcPr>
            <w:tcW w:w="9067" w:type="dxa"/>
            <w:shd w:val="clear" w:color="auto" w:fill="FFC000"/>
          </w:tcPr>
          <w:p w14:paraId="0AE58BE2" w14:textId="470D1CB9" w:rsidR="00F92CAC" w:rsidRPr="00AE6454" w:rsidRDefault="00F92CAC" w:rsidP="00F07C07">
            <w:pPr>
              <w:rPr>
                <w:b/>
                <w:bCs/>
                <w:sz w:val="24"/>
                <w:szCs w:val="24"/>
              </w:rPr>
            </w:pPr>
            <w:r>
              <w:rPr>
                <w:b/>
                <w:bCs/>
                <w:sz w:val="24"/>
                <w:szCs w:val="24"/>
              </w:rPr>
              <w:lastRenderedPageBreak/>
              <w:t xml:space="preserve">Disability - </w:t>
            </w:r>
            <w:r w:rsidRPr="00AE6454">
              <w:rPr>
                <w:b/>
                <w:bCs/>
                <w:sz w:val="24"/>
                <w:szCs w:val="24"/>
              </w:rPr>
              <w:t>Debt Casework</w:t>
            </w:r>
            <w:r>
              <w:rPr>
                <w:b/>
                <w:bCs/>
                <w:sz w:val="24"/>
                <w:szCs w:val="24"/>
              </w:rPr>
              <w:t xml:space="preserve"> Examples</w:t>
            </w:r>
            <w:r w:rsidRPr="00AE6454">
              <w:rPr>
                <w:b/>
                <w:bCs/>
                <w:sz w:val="24"/>
                <w:szCs w:val="24"/>
              </w:rPr>
              <w:t xml:space="preserve"> </w:t>
            </w:r>
          </w:p>
          <w:p w14:paraId="2334148D" w14:textId="77777777" w:rsidR="00F92CAC" w:rsidRPr="00AE6454" w:rsidRDefault="00F92CAC" w:rsidP="00F07C07">
            <w:pPr>
              <w:jc w:val="both"/>
              <w:rPr>
                <w:rFonts w:cstheme="minorHAnsi"/>
                <w:sz w:val="24"/>
                <w:szCs w:val="24"/>
              </w:rPr>
            </w:pPr>
            <w:r w:rsidRPr="00AE6454">
              <w:rPr>
                <w:rFonts w:cstheme="minorHAnsi"/>
                <w:sz w:val="24"/>
                <w:szCs w:val="24"/>
              </w:rPr>
              <w:t xml:space="preserve">All examples of debt advice should evidence </w:t>
            </w:r>
            <w:r w:rsidRPr="00AE6454">
              <w:rPr>
                <w:rFonts w:cstheme="minorHAnsi"/>
                <w:color w:val="000000"/>
                <w:sz w:val="24"/>
                <w:szCs w:val="24"/>
              </w:rPr>
              <w:t>use of an effective process for engagement with creditors where appropriate</w:t>
            </w:r>
          </w:p>
          <w:p w14:paraId="20052896" w14:textId="77777777" w:rsidR="00F92CAC" w:rsidRPr="00AE6454" w:rsidRDefault="00F92CAC" w:rsidP="00F07C07">
            <w:pPr>
              <w:rPr>
                <w:b/>
                <w:bCs/>
                <w:sz w:val="24"/>
                <w:szCs w:val="24"/>
              </w:rPr>
            </w:pPr>
          </w:p>
        </w:tc>
      </w:tr>
      <w:tr w:rsidR="00F92CAC" w:rsidRPr="00AE6454" w14:paraId="6C4DFA15" w14:textId="77777777" w:rsidTr="00F07C07">
        <w:tc>
          <w:tcPr>
            <w:tcW w:w="9067" w:type="dxa"/>
          </w:tcPr>
          <w:p w14:paraId="7BEDC93C" w14:textId="77777777" w:rsidR="00F92CAC" w:rsidRPr="00F92CAC" w:rsidRDefault="00F92CAC" w:rsidP="00F92CAC">
            <w:pPr>
              <w:pStyle w:val="ListParagraph"/>
              <w:numPr>
                <w:ilvl w:val="0"/>
                <w:numId w:val="3"/>
              </w:numPr>
              <w:rPr>
                <w:rFonts w:cstheme="minorHAnsi"/>
              </w:rPr>
            </w:pPr>
            <w:r w:rsidRPr="00F92CAC">
              <w:rPr>
                <w:rFonts w:cstheme="minorHAnsi"/>
              </w:rPr>
              <w:t>Multiple Debts</w:t>
            </w:r>
          </w:p>
        </w:tc>
      </w:tr>
      <w:tr w:rsidR="00F92CAC" w:rsidRPr="00AE6454" w14:paraId="734B5B0A" w14:textId="77777777" w:rsidTr="00F07C07">
        <w:tc>
          <w:tcPr>
            <w:tcW w:w="9067" w:type="dxa"/>
          </w:tcPr>
          <w:p w14:paraId="067FE39B" w14:textId="77777777" w:rsidR="00F92CAC" w:rsidRPr="00F92CAC" w:rsidRDefault="00F92CAC" w:rsidP="00F92CAC">
            <w:pPr>
              <w:pStyle w:val="ListParagraph"/>
              <w:numPr>
                <w:ilvl w:val="0"/>
                <w:numId w:val="3"/>
              </w:numPr>
              <w:rPr>
                <w:rFonts w:cstheme="minorHAnsi"/>
              </w:rPr>
            </w:pPr>
            <w:r w:rsidRPr="00F92CAC">
              <w:rPr>
                <w:rFonts w:cstheme="minorHAnsi"/>
              </w:rPr>
              <w:t>Mortgage Arrears / Possession including secured loans, including sale and liability after sale</w:t>
            </w:r>
          </w:p>
        </w:tc>
      </w:tr>
      <w:tr w:rsidR="00F92CAC" w:rsidRPr="00AE6454" w14:paraId="24A44DE8" w14:textId="77777777" w:rsidTr="00F07C07">
        <w:tc>
          <w:tcPr>
            <w:tcW w:w="9067" w:type="dxa"/>
          </w:tcPr>
          <w:p w14:paraId="2CF09581" w14:textId="77777777" w:rsidR="00F92CAC" w:rsidRPr="00F92CAC" w:rsidRDefault="00F92CAC" w:rsidP="00F92CAC">
            <w:pPr>
              <w:pStyle w:val="ListParagraph"/>
              <w:numPr>
                <w:ilvl w:val="0"/>
                <w:numId w:val="3"/>
              </w:numPr>
              <w:rPr>
                <w:rFonts w:cstheme="minorHAnsi"/>
              </w:rPr>
            </w:pPr>
            <w:r w:rsidRPr="00F92CAC">
              <w:rPr>
                <w:rFonts w:cstheme="minorHAnsi"/>
              </w:rPr>
              <w:t>Rent Arrears / Possession</w:t>
            </w:r>
          </w:p>
        </w:tc>
      </w:tr>
      <w:tr w:rsidR="00F92CAC" w:rsidRPr="00AE6454" w14:paraId="0E6117D4" w14:textId="77777777" w:rsidTr="00F07C07">
        <w:tc>
          <w:tcPr>
            <w:tcW w:w="9067" w:type="dxa"/>
          </w:tcPr>
          <w:p w14:paraId="4E4D812A" w14:textId="77777777" w:rsidR="00F92CAC" w:rsidRPr="00F92CAC" w:rsidRDefault="00F92CAC" w:rsidP="00F92CAC">
            <w:pPr>
              <w:pStyle w:val="ListParagraph"/>
              <w:numPr>
                <w:ilvl w:val="0"/>
                <w:numId w:val="3"/>
              </w:numPr>
              <w:rPr>
                <w:rFonts w:cstheme="minorHAnsi"/>
              </w:rPr>
            </w:pPr>
            <w:r w:rsidRPr="00F92CAC">
              <w:rPr>
                <w:rFonts w:cstheme="minorHAnsi"/>
              </w:rPr>
              <w:t>Local taxes – Council Tax, or rates</w:t>
            </w:r>
          </w:p>
        </w:tc>
      </w:tr>
      <w:tr w:rsidR="00F92CAC" w:rsidRPr="00AE6454" w14:paraId="37F69BCC" w14:textId="77777777" w:rsidTr="00F07C07">
        <w:tc>
          <w:tcPr>
            <w:tcW w:w="9067" w:type="dxa"/>
          </w:tcPr>
          <w:p w14:paraId="3DDBE540" w14:textId="77777777" w:rsidR="00F92CAC" w:rsidRPr="00F92CAC" w:rsidRDefault="00F92CAC" w:rsidP="00F92CAC">
            <w:pPr>
              <w:pStyle w:val="ListParagraph"/>
              <w:numPr>
                <w:ilvl w:val="0"/>
                <w:numId w:val="3"/>
              </w:numPr>
              <w:rPr>
                <w:rFonts w:cstheme="minorHAnsi"/>
              </w:rPr>
            </w:pPr>
            <w:r w:rsidRPr="00F92CAC">
              <w:rPr>
                <w:rFonts w:cstheme="minorHAnsi"/>
              </w:rPr>
              <w:t>Utility Debts – Gas, Electricity or Water</w:t>
            </w:r>
          </w:p>
        </w:tc>
      </w:tr>
      <w:tr w:rsidR="00F92CAC" w:rsidRPr="00AE6454" w14:paraId="0F330D1F" w14:textId="77777777" w:rsidTr="00F07C07">
        <w:tc>
          <w:tcPr>
            <w:tcW w:w="9067" w:type="dxa"/>
          </w:tcPr>
          <w:p w14:paraId="0AC3A8E5" w14:textId="77777777" w:rsidR="00F92CAC" w:rsidRPr="00F92CAC" w:rsidRDefault="00F92CAC" w:rsidP="00F92CAC">
            <w:pPr>
              <w:pStyle w:val="ListParagraph"/>
              <w:numPr>
                <w:ilvl w:val="0"/>
                <w:numId w:val="3"/>
              </w:numPr>
              <w:rPr>
                <w:rFonts w:cstheme="minorHAnsi"/>
              </w:rPr>
            </w:pPr>
            <w:r w:rsidRPr="00F92CAC">
              <w:rPr>
                <w:rFonts w:cstheme="minorHAnsi"/>
              </w:rPr>
              <w:t>Tax / NI / VAT</w:t>
            </w:r>
          </w:p>
        </w:tc>
      </w:tr>
      <w:tr w:rsidR="00F92CAC" w:rsidRPr="00AE6454" w14:paraId="557F397B" w14:textId="77777777" w:rsidTr="00F07C07">
        <w:tc>
          <w:tcPr>
            <w:tcW w:w="9067" w:type="dxa"/>
          </w:tcPr>
          <w:p w14:paraId="348B0D05" w14:textId="77777777" w:rsidR="00F92CAC" w:rsidRPr="00F92CAC" w:rsidRDefault="00F92CAC" w:rsidP="00F92CAC">
            <w:pPr>
              <w:pStyle w:val="ListParagraph"/>
              <w:numPr>
                <w:ilvl w:val="0"/>
                <w:numId w:val="3"/>
              </w:numPr>
              <w:rPr>
                <w:rFonts w:cstheme="minorHAnsi"/>
              </w:rPr>
            </w:pPr>
            <w:r w:rsidRPr="00F92CAC">
              <w:rPr>
                <w:rFonts w:cstheme="minorHAnsi"/>
              </w:rPr>
              <w:t>Fines, Hire Purchase / Conditional Sale</w:t>
            </w:r>
          </w:p>
        </w:tc>
      </w:tr>
      <w:tr w:rsidR="00F92CAC" w:rsidRPr="00AE6454" w14:paraId="2DBF7F85" w14:textId="77777777" w:rsidTr="00F07C07">
        <w:tc>
          <w:tcPr>
            <w:tcW w:w="9067" w:type="dxa"/>
          </w:tcPr>
          <w:p w14:paraId="0CCCF429" w14:textId="77777777" w:rsidR="00F92CAC" w:rsidRPr="00F92CAC" w:rsidRDefault="00F92CAC" w:rsidP="00F92CAC">
            <w:pPr>
              <w:pStyle w:val="ListParagraph"/>
              <w:numPr>
                <w:ilvl w:val="0"/>
                <w:numId w:val="3"/>
              </w:numPr>
              <w:rPr>
                <w:rFonts w:cstheme="minorHAnsi"/>
              </w:rPr>
            </w:pPr>
            <w:r w:rsidRPr="00F92CAC">
              <w:rPr>
                <w:rFonts w:cstheme="minorHAnsi"/>
              </w:rPr>
              <w:t>Child Support / Maintenance</w:t>
            </w:r>
          </w:p>
        </w:tc>
      </w:tr>
      <w:tr w:rsidR="00F92CAC" w:rsidRPr="00AE6454" w14:paraId="5D6DB5DF" w14:textId="77777777" w:rsidTr="00F07C07">
        <w:tc>
          <w:tcPr>
            <w:tcW w:w="9067" w:type="dxa"/>
          </w:tcPr>
          <w:p w14:paraId="268BD4C1" w14:textId="77777777" w:rsidR="00F92CAC" w:rsidRPr="00F92CAC" w:rsidRDefault="00F92CAC" w:rsidP="00F92CAC">
            <w:pPr>
              <w:pStyle w:val="ListParagraph"/>
              <w:numPr>
                <w:ilvl w:val="0"/>
                <w:numId w:val="3"/>
              </w:numPr>
              <w:rPr>
                <w:rFonts w:cstheme="minorHAnsi"/>
              </w:rPr>
            </w:pPr>
            <w:r w:rsidRPr="00F92CAC">
              <w:rPr>
                <w:rFonts w:cstheme="minorHAnsi"/>
              </w:rPr>
              <w:t>Charge Cards, Credit Cards, Mail Order/Catalogue</w:t>
            </w:r>
          </w:p>
        </w:tc>
      </w:tr>
      <w:tr w:rsidR="00F92CAC" w:rsidRPr="00AE6454" w14:paraId="3E7666C1" w14:textId="77777777" w:rsidTr="00F07C07">
        <w:tc>
          <w:tcPr>
            <w:tcW w:w="9067" w:type="dxa"/>
          </w:tcPr>
          <w:p w14:paraId="54E709F9" w14:textId="77777777" w:rsidR="00F92CAC" w:rsidRPr="00F92CAC" w:rsidRDefault="00F92CAC" w:rsidP="00F92CAC">
            <w:pPr>
              <w:pStyle w:val="ListParagraph"/>
              <w:numPr>
                <w:ilvl w:val="0"/>
                <w:numId w:val="3"/>
              </w:numPr>
              <w:rPr>
                <w:rFonts w:cstheme="minorHAnsi"/>
              </w:rPr>
            </w:pPr>
            <w:r w:rsidRPr="00F92CAC">
              <w:rPr>
                <w:rFonts w:cstheme="minorHAnsi"/>
              </w:rPr>
              <w:t>Overdrafts, Hire Purchase, Unsecured Loans, Credit Sales</w:t>
            </w:r>
          </w:p>
        </w:tc>
      </w:tr>
      <w:tr w:rsidR="00F92CAC" w:rsidRPr="00AE6454" w14:paraId="3B55E403" w14:textId="77777777" w:rsidTr="00F07C07">
        <w:tc>
          <w:tcPr>
            <w:tcW w:w="9067" w:type="dxa"/>
          </w:tcPr>
          <w:p w14:paraId="5F50D706" w14:textId="77777777" w:rsidR="00F92CAC" w:rsidRPr="00F92CAC" w:rsidRDefault="00F92CAC" w:rsidP="00F92CAC">
            <w:pPr>
              <w:pStyle w:val="ListParagraph"/>
              <w:numPr>
                <w:ilvl w:val="0"/>
                <w:numId w:val="3"/>
              </w:numPr>
              <w:rPr>
                <w:rFonts w:cstheme="minorHAnsi"/>
              </w:rPr>
            </w:pPr>
            <w:r w:rsidRPr="00F92CAC">
              <w:rPr>
                <w:rFonts w:cstheme="minorHAnsi"/>
              </w:rPr>
              <w:t>Rental Agreements, Guarantors</w:t>
            </w:r>
          </w:p>
        </w:tc>
      </w:tr>
      <w:tr w:rsidR="00F92CAC" w:rsidRPr="00AE6454" w14:paraId="5EDB0307" w14:textId="77777777" w:rsidTr="00F07C07">
        <w:tc>
          <w:tcPr>
            <w:tcW w:w="9067" w:type="dxa"/>
          </w:tcPr>
          <w:p w14:paraId="691910F8" w14:textId="77777777" w:rsidR="00F92CAC" w:rsidRPr="00F92CAC" w:rsidRDefault="00F92CAC" w:rsidP="00F92CAC">
            <w:pPr>
              <w:pStyle w:val="ListParagraph"/>
              <w:numPr>
                <w:ilvl w:val="0"/>
                <w:numId w:val="3"/>
              </w:numPr>
              <w:rPr>
                <w:rFonts w:cstheme="minorHAnsi"/>
              </w:rPr>
            </w:pPr>
            <w:r w:rsidRPr="00F92CAC">
              <w:rPr>
                <w:rFonts w:cstheme="minorHAnsi"/>
              </w:rPr>
              <w:t>Explaining different debt related court procedures to clients, bailiffs’ procedures &amp; taking action or referral to progress the case</w:t>
            </w:r>
          </w:p>
          <w:p w14:paraId="01ACD7AF" w14:textId="77777777" w:rsidR="00F92CAC" w:rsidRPr="00F92CAC" w:rsidRDefault="00F92CAC" w:rsidP="00F92CAC">
            <w:pPr>
              <w:pStyle w:val="ListParagraph"/>
              <w:numPr>
                <w:ilvl w:val="0"/>
                <w:numId w:val="3"/>
              </w:numPr>
              <w:rPr>
                <w:rFonts w:cstheme="minorHAnsi"/>
              </w:rPr>
            </w:pPr>
            <w:r w:rsidRPr="00F92CAC">
              <w:rPr>
                <w:rFonts w:cstheme="minorHAnsi"/>
              </w:rPr>
              <w:t>Moratoriums</w:t>
            </w:r>
          </w:p>
        </w:tc>
      </w:tr>
      <w:tr w:rsidR="00F92CAC" w:rsidRPr="00AE6454" w14:paraId="6B04D868" w14:textId="77777777" w:rsidTr="00F07C07">
        <w:tc>
          <w:tcPr>
            <w:tcW w:w="9067" w:type="dxa"/>
          </w:tcPr>
          <w:p w14:paraId="13101511" w14:textId="77777777" w:rsidR="00F92CAC" w:rsidRPr="00F92CAC" w:rsidRDefault="00F92CAC" w:rsidP="00F92CAC">
            <w:pPr>
              <w:pStyle w:val="ListParagraph"/>
              <w:numPr>
                <w:ilvl w:val="0"/>
                <w:numId w:val="3"/>
              </w:numPr>
              <w:rPr>
                <w:rFonts w:cstheme="minorHAnsi"/>
              </w:rPr>
            </w:pPr>
            <w:r w:rsidRPr="00F92CAC">
              <w:rPr>
                <w:rFonts w:cstheme="minorHAnsi"/>
              </w:rPr>
              <w:t>Write off, Administration Orders, IVAs DROs, Bankruptcy</w:t>
            </w:r>
          </w:p>
        </w:tc>
      </w:tr>
      <w:tr w:rsidR="00F92CAC" w:rsidRPr="00AE6454" w14:paraId="73DBBB05" w14:textId="77777777" w:rsidTr="00F07C07">
        <w:tc>
          <w:tcPr>
            <w:tcW w:w="9067" w:type="dxa"/>
          </w:tcPr>
          <w:p w14:paraId="33EF0691" w14:textId="77777777" w:rsidR="00F92CAC" w:rsidRPr="00F92CAC" w:rsidRDefault="00F92CAC" w:rsidP="00F92CAC">
            <w:pPr>
              <w:pStyle w:val="ListParagraph"/>
              <w:numPr>
                <w:ilvl w:val="0"/>
                <w:numId w:val="3"/>
              </w:numPr>
              <w:rPr>
                <w:rFonts w:cstheme="minorHAnsi"/>
              </w:rPr>
            </w:pPr>
            <w:r w:rsidRPr="00F92CAC">
              <w:rPr>
                <w:rFonts w:cstheme="minorHAnsi"/>
                <w:color w:val="000000"/>
              </w:rPr>
              <w:t>Recorded evidence of self-help and assisted self-help resources accessed and provided where appropriate </w:t>
            </w:r>
          </w:p>
        </w:tc>
      </w:tr>
    </w:tbl>
    <w:p w14:paraId="5D790B1C" w14:textId="07AC0B9D" w:rsidR="00F92CAC" w:rsidRDefault="00F92CAC"/>
    <w:tbl>
      <w:tblPr>
        <w:tblStyle w:val="TableGrid"/>
        <w:tblW w:w="0" w:type="auto"/>
        <w:tblLook w:val="04A0" w:firstRow="1" w:lastRow="0" w:firstColumn="1" w:lastColumn="0" w:noHBand="0" w:noVBand="1"/>
      </w:tblPr>
      <w:tblGrid>
        <w:gridCol w:w="9016"/>
      </w:tblGrid>
      <w:tr w:rsidR="00F92CAC" w:rsidRPr="00680BCD" w14:paraId="6909FA8A" w14:textId="77777777" w:rsidTr="00F07C07">
        <w:tc>
          <w:tcPr>
            <w:tcW w:w="13948" w:type="dxa"/>
            <w:shd w:val="clear" w:color="auto" w:fill="FFC000"/>
          </w:tcPr>
          <w:p w14:paraId="2216C96C" w14:textId="589EA0E7" w:rsidR="00F92CAC" w:rsidRPr="00D25189" w:rsidRDefault="00F92CAC" w:rsidP="00F07C07">
            <w:pPr>
              <w:rPr>
                <w:b/>
                <w:bCs/>
                <w:sz w:val="24"/>
                <w:szCs w:val="24"/>
              </w:rPr>
            </w:pPr>
            <w:r>
              <w:rPr>
                <w:b/>
                <w:bCs/>
                <w:sz w:val="24"/>
                <w:szCs w:val="24"/>
              </w:rPr>
              <w:t>Disability - Casework Immigration/Nationality Examples</w:t>
            </w:r>
          </w:p>
          <w:p w14:paraId="5F39F0DA" w14:textId="77777777" w:rsidR="00F92CAC" w:rsidRPr="00CB5D01" w:rsidRDefault="00F92CAC" w:rsidP="00F07C07">
            <w:r w:rsidRPr="00CB5D01">
              <w:t>Please Note that under the Immigration and Asylum Act 1999 it is a criminal offence for a person to provide immigration advice or services in the UK unless their organisation is regulated by the Office of the Immigration Services Commissioner (OISC) or is otherwise covered by the Immigration and Asylum Act 1999. Members of certain professional bodies may give immigration advice without registering with OISC.</w:t>
            </w:r>
          </w:p>
          <w:p w14:paraId="4CD9B303" w14:textId="77777777" w:rsidR="00F92CAC" w:rsidRPr="00C939C8" w:rsidRDefault="00F92CAC" w:rsidP="00F07C07">
            <w:pPr>
              <w:rPr>
                <w:b/>
                <w:bCs/>
              </w:rPr>
            </w:pPr>
          </w:p>
          <w:p w14:paraId="56B54F6F" w14:textId="77777777" w:rsidR="00F92CAC" w:rsidRPr="009067B7" w:rsidRDefault="00F92CAC" w:rsidP="00F07C07">
            <w:r w:rsidRPr="00C939C8">
              <w:t xml:space="preserve">If immigration/asylum </w:t>
            </w:r>
            <w:r w:rsidRPr="009067B7">
              <w:t>casework forms part of your application for the Advice Quality Standard, there will be an assumption that you are compliant with the relevant statutory requirements.</w:t>
            </w:r>
          </w:p>
          <w:p w14:paraId="04B52AE5" w14:textId="77777777" w:rsidR="00F92CAC" w:rsidRPr="009067B7" w:rsidRDefault="00F92CAC" w:rsidP="00F07C07"/>
          <w:p w14:paraId="353B574D" w14:textId="77777777" w:rsidR="00F92CAC" w:rsidRPr="009067B7" w:rsidRDefault="00F92CAC" w:rsidP="00F07C07">
            <w:r w:rsidRPr="009067B7">
              <w:t>Further information can be obtained from:</w:t>
            </w:r>
          </w:p>
          <w:p w14:paraId="40910315" w14:textId="77777777" w:rsidR="00F92CAC" w:rsidRPr="009067B7" w:rsidRDefault="00F92CAC" w:rsidP="00F07C07">
            <w:r w:rsidRPr="009067B7">
              <w:t>The Office of the Immigration Services Commissioner, 5th Floor, 21 Bloomsbury Street, London, WC1B 3HF</w:t>
            </w:r>
          </w:p>
          <w:p w14:paraId="16301BDE" w14:textId="77777777" w:rsidR="00F92CAC" w:rsidRPr="009067B7" w:rsidRDefault="00F92CAC" w:rsidP="00F07C07">
            <w:r w:rsidRPr="009067B7">
              <w:t>Telephone: 0345 000 0046</w:t>
            </w:r>
          </w:p>
          <w:p w14:paraId="4EA9C1F4" w14:textId="77777777" w:rsidR="00F92CAC" w:rsidRPr="009067B7" w:rsidRDefault="00F92CAC" w:rsidP="00F07C07">
            <w:r w:rsidRPr="009067B7">
              <w:t xml:space="preserve">Email: </w:t>
            </w:r>
            <w:hyperlink r:id="rId5" w:history="1">
              <w:r w:rsidRPr="009067B7">
                <w:rPr>
                  <w:rStyle w:val="Hyperlink"/>
                </w:rPr>
                <w:t>info@oisc.gov.uk</w:t>
              </w:r>
            </w:hyperlink>
            <w:r w:rsidRPr="009067B7">
              <w:t xml:space="preserve"> </w:t>
            </w:r>
          </w:p>
          <w:p w14:paraId="61829138" w14:textId="77777777" w:rsidR="00F92CAC" w:rsidRPr="00680BCD" w:rsidRDefault="00F92CAC" w:rsidP="00F07C07">
            <w:pPr>
              <w:rPr>
                <w:b/>
                <w:bCs/>
                <w:sz w:val="24"/>
                <w:szCs w:val="24"/>
              </w:rPr>
            </w:pPr>
            <w:r w:rsidRPr="009067B7">
              <w:t xml:space="preserve">Web: </w:t>
            </w:r>
            <w:hyperlink r:id="rId6" w:history="1">
              <w:r w:rsidRPr="009067B7">
                <w:rPr>
                  <w:rStyle w:val="Hyperlink"/>
                </w:rPr>
                <w:t>https://www.gov.uk/government/organisations/office-of-the-immigration-services-commissioner</w:t>
              </w:r>
            </w:hyperlink>
          </w:p>
        </w:tc>
      </w:tr>
      <w:tr w:rsidR="00F92CAC" w:rsidRPr="006326E3" w14:paraId="52B3B35C" w14:textId="77777777" w:rsidTr="00F07C07">
        <w:tc>
          <w:tcPr>
            <w:tcW w:w="13948" w:type="dxa"/>
          </w:tcPr>
          <w:p w14:paraId="3EDD813C" w14:textId="77777777" w:rsidR="00F92CAC" w:rsidRPr="006326E3" w:rsidRDefault="00F92CAC" w:rsidP="00F92CAC">
            <w:pPr>
              <w:pStyle w:val="ListParagraph"/>
              <w:numPr>
                <w:ilvl w:val="0"/>
                <w:numId w:val="9"/>
              </w:numPr>
              <w:rPr>
                <w:rFonts w:cstheme="minorHAnsi"/>
              </w:rPr>
            </w:pPr>
            <w:r w:rsidRPr="006326E3">
              <w:rPr>
                <w:rFonts w:cstheme="minorHAnsi"/>
              </w:rPr>
              <w:t>British nationality law – registration and / or naturalisation.</w:t>
            </w:r>
          </w:p>
        </w:tc>
      </w:tr>
      <w:tr w:rsidR="00F92CAC" w:rsidRPr="006326E3" w14:paraId="1339AFB7" w14:textId="77777777" w:rsidTr="00F07C07">
        <w:tc>
          <w:tcPr>
            <w:tcW w:w="13948" w:type="dxa"/>
          </w:tcPr>
          <w:p w14:paraId="52F4C516" w14:textId="77777777" w:rsidR="00F92CAC" w:rsidRPr="006326E3" w:rsidRDefault="00F92CAC" w:rsidP="00F92CAC">
            <w:pPr>
              <w:pStyle w:val="ListParagraph"/>
              <w:numPr>
                <w:ilvl w:val="0"/>
                <w:numId w:val="9"/>
              </w:numPr>
              <w:rPr>
                <w:rFonts w:cstheme="minorHAnsi"/>
              </w:rPr>
            </w:pPr>
            <w:r w:rsidRPr="006326E3">
              <w:rPr>
                <w:rFonts w:cstheme="minorHAnsi"/>
              </w:rPr>
              <w:t xml:space="preserve">Rights of abode </w:t>
            </w:r>
            <w:proofErr w:type="gramStart"/>
            <w:r w:rsidRPr="006326E3">
              <w:rPr>
                <w:rFonts w:cstheme="minorHAnsi"/>
              </w:rPr>
              <w:t>i.e.</w:t>
            </w:r>
            <w:proofErr w:type="gramEnd"/>
            <w:r w:rsidRPr="006326E3">
              <w:rPr>
                <w:rFonts w:cstheme="minorHAnsi"/>
              </w:rPr>
              <w:t xml:space="preserve"> explaining the law and taking action or referral to progress the case.</w:t>
            </w:r>
          </w:p>
        </w:tc>
      </w:tr>
      <w:tr w:rsidR="00F92CAC" w:rsidRPr="006326E3" w14:paraId="2FEA0F80" w14:textId="77777777" w:rsidTr="00F07C07">
        <w:tc>
          <w:tcPr>
            <w:tcW w:w="13948" w:type="dxa"/>
          </w:tcPr>
          <w:p w14:paraId="2716C757" w14:textId="77777777" w:rsidR="00F92CAC" w:rsidRPr="006326E3" w:rsidRDefault="00F92CAC" w:rsidP="00F92CAC">
            <w:pPr>
              <w:pStyle w:val="ListParagraph"/>
              <w:numPr>
                <w:ilvl w:val="0"/>
                <w:numId w:val="9"/>
              </w:numPr>
              <w:rPr>
                <w:rFonts w:cstheme="minorHAnsi"/>
              </w:rPr>
            </w:pPr>
            <w:r w:rsidRPr="006326E3">
              <w:rPr>
                <w:rFonts w:cstheme="minorHAnsi"/>
              </w:rPr>
              <w:t>Marriage (to enter or remain).</w:t>
            </w:r>
          </w:p>
        </w:tc>
      </w:tr>
      <w:tr w:rsidR="00F92CAC" w:rsidRPr="006326E3" w14:paraId="52725989" w14:textId="77777777" w:rsidTr="00F07C07">
        <w:tc>
          <w:tcPr>
            <w:tcW w:w="13948" w:type="dxa"/>
          </w:tcPr>
          <w:p w14:paraId="4161727F" w14:textId="77777777" w:rsidR="00F92CAC" w:rsidRPr="006326E3" w:rsidRDefault="00F92CAC" w:rsidP="00F92CAC">
            <w:pPr>
              <w:pStyle w:val="ListParagraph"/>
              <w:numPr>
                <w:ilvl w:val="0"/>
                <w:numId w:val="9"/>
              </w:numPr>
              <w:rPr>
                <w:rFonts w:cstheme="minorHAnsi"/>
              </w:rPr>
            </w:pPr>
            <w:r w:rsidRPr="006326E3">
              <w:rPr>
                <w:rFonts w:cstheme="minorHAnsi"/>
              </w:rPr>
              <w:t>Sponsorship undertakings and public funds.</w:t>
            </w:r>
          </w:p>
        </w:tc>
      </w:tr>
      <w:tr w:rsidR="00F92CAC" w:rsidRPr="006326E3" w14:paraId="7CF8A45F" w14:textId="77777777" w:rsidTr="00F07C07">
        <w:tc>
          <w:tcPr>
            <w:tcW w:w="13948" w:type="dxa"/>
          </w:tcPr>
          <w:p w14:paraId="07E1D017" w14:textId="77777777" w:rsidR="00F92CAC" w:rsidRPr="006326E3" w:rsidRDefault="00F92CAC" w:rsidP="00F92CAC">
            <w:pPr>
              <w:pStyle w:val="ListParagraph"/>
              <w:numPr>
                <w:ilvl w:val="0"/>
                <w:numId w:val="9"/>
              </w:numPr>
              <w:rPr>
                <w:rFonts w:cstheme="minorHAnsi"/>
              </w:rPr>
            </w:pPr>
            <w:r w:rsidRPr="006326E3">
              <w:rPr>
                <w:rFonts w:cstheme="minorHAnsi"/>
              </w:rPr>
              <w:t>Asylum: Recognising a potential claim for asylum and action or referral to progress the case.</w:t>
            </w:r>
          </w:p>
        </w:tc>
      </w:tr>
      <w:tr w:rsidR="00F92CAC" w:rsidRPr="006326E3" w14:paraId="082E31AB" w14:textId="77777777" w:rsidTr="00F07C07">
        <w:tc>
          <w:tcPr>
            <w:tcW w:w="13948" w:type="dxa"/>
          </w:tcPr>
          <w:p w14:paraId="69C6BC2E" w14:textId="77777777" w:rsidR="00F92CAC" w:rsidRPr="006326E3" w:rsidRDefault="00F92CAC" w:rsidP="00F92CAC">
            <w:pPr>
              <w:pStyle w:val="ListParagraph"/>
              <w:numPr>
                <w:ilvl w:val="0"/>
                <w:numId w:val="9"/>
              </w:numPr>
              <w:rPr>
                <w:rFonts w:cstheme="minorHAnsi"/>
              </w:rPr>
            </w:pPr>
            <w:r w:rsidRPr="006326E3">
              <w:rPr>
                <w:rFonts w:cstheme="minorHAnsi"/>
              </w:rPr>
              <w:t>Asylum: Explaining family reunion and action or referral to progress the case.</w:t>
            </w:r>
          </w:p>
        </w:tc>
      </w:tr>
      <w:tr w:rsidR="00F92CAC" w:rsidRPr="006326E3" w14:paraId="3B8BD982" w14:textId="77777777" w:rsidTr="00F07C07">
        <w:tc>
          <w:tcPr>
            <w:tcW w:w="13948" w:type="dxa"/>
          </w:tcPr>
          <w:p w14:paraId="6F341162" w14:textId="77777777" w:rsidR="00F92CAC" w:rsidRPr="006326E3" w:rsidRDefault="00F92CAC" w:rsidP="00F92CAC">
            <w:pPr>
              <w:pStyle w:val="ListParagraph"/>
              <w:numPr>
                <w:ilvl w:val="0"/>
                <w:numId w:val="9"/>
              </w:numPr>
              <w:rPr>
                <w:rFonts w:cstheme="minorHAnsi"/>
              </w:rPr>
            </w:pPr>
            <w:r w:rsidRPr="006326E3">
              <w:rPr>
                <w:rFonts w:cstheme="minorHAnsi"/>
              </w:rPr>
              <w:lastRenderedPageBreak/>
              <w:t>Asylum: Identifying the need for and explaining status extensions and action or referral to progress the case.</w:t>
            </w:r>
          </w:p>
        </w:tc>
      </w:tr>
      <w:tr w:rsidR="00F92CAC" w:rsidRPr="006326E3" w14:paraId="2843AD4D" w14:textId="77777777" w:rsidTr="00F07C07">
        <w:tc>
          <w:tcPr>
            <w:tcW w:w="13948" w:type="dxa"/>
          </w:tcPr>
          <w:p w14:paraId="7F242245" w14:textId="77777777" w:rsidR="00F92CAC" w:rsidRPr="006326E3" w:rsidRDefault="00F92CAC" w:rsidP="00F92CAC">
            <w:pPr>
              <w:pStyle w:val="ListParagraph"/>
              <w:numPr>
                <w:ilvl w:val="0"/>
                <w:numId w:val="9"/>
              </w:numPr>
              <w:rPr>
                <w:rFonts w:cstheme="minorHAnsi"/>
              </w:rPr>
            </w:pPr>
            <w:r w:rsidRPr="006326E3">
              <w:rPr>
                <w:rFonts w:cstheme="minorHAnsi"/>
              </w:rPr>
              <w:t>Asylum: Explaining the law on permission to work for asylum seekers and action or referral to progress the case.</w:t>
            </w:r>
          </w:p>
        </w:tc>
      </w:tr>
      <w:tr w:rsidR="00F92CAC" w:rsidRPr="00C70FCA" w14:paraId="33C78096" w14:textId="77777777" w:rsidTr="00F07C07">
        <w:tc>
          <w:tcPr>
            <w:tcW w:w="13948" w:type="dxa"/>
          </w:tcPr>
          <w:p w14:paraId="475C1CBE" w14:textId="77777777" w:rsidR="00F92CAC" w:rsidRPr="00C70FCA" w:rsidRDefault="00F92CAC" w:rsidP="00F92CAC">
            <w:pPr>
              <w:pStyle w:val="ListParagraph"/>
              <w:numPr>
                <w:ilvl w:val="0"/>
                <w:numId w:val="9"/>
              </w:numPr>
              <w:rPr>
                <w:rFonts w:cstheme="minorHAnsi"/>
              </w:rPr>
            </w:pPr>
            <w:r w:rsidRPr="00C70FCA">
              <w:rPr>
                <w:rFonts w:cstheme="minorHAnsi"/>
              </w:rPr>
              <w:t>Employment: Work Visas, Permit Free Employment, Trainees, Work experience Scheme, Working Holidaymakers, UK Ancestry, Student Applications</w:t>
            </w:r>
          </w:p>
        </w:tc>
      </w:tr>
      <w:tr w:rsidR="00F92CAC" w:rsidRPr="00C70FCA" w14:paraId="2656D4E1" w14:textId="77777777" w:rsidTr="00F07C07">
        <w:trPr>
          <w:trHeight w:val="50"/>
        </w:trPr>
        <w:tc>
          <w:tcPr>
            <w:tcW w:w="13948" w:type="dxa"/>
          </w:tcPr>
          <w:p w14:paraId="079CD2FC" w14:textId="77777777" w:rsidR="00F92CAC" w:rsidRPr="00C70FCA" w:rsidRDefault="00F92CAC" w:rsidP="00F92CAC">
            <w:pPr>
              <w:pStyle w:val="ListParagraph"/>
              <w:numPr>
                <w:ilvl w:val="0"/>
                <w:numId w:val="9"/>
              </w:numPr>
              <w:rPr>
                <w:rFonts w:cstheme="minorHAnsi"/>
              </w:rPr>
            </w:pPr>
            <w:r w:rsidRPr="00C70FCA">
              <w:rPr>
                <w:rFonts w:cstheme="minorHAnsi"/>
              </w:rPr>
              <w:t>Immigration officers’ powers – negotiations and applications: Immigration Detention, Temporary Admission, Temporary Release or Bail</w:t>
            </w:r>
          </w:p>
        </w:tc>
      </w:tr>
      <w:tr w:rsidR="00F92CAC" w:rsidRPr="00C70FCA" w14:paraId="44D1259C" w14:textId="77777777" w:rsidTr="00F07C07">
        <w:tc>
          <w:tcPr>
            <w:tcW w:w="13948" w:type="dxa"/>
          </w:tcPr>
          <w:p w14:paraId="6C319294" w14:textId="77777777" w:rsidR="00F92CAC" w:rsidRPr="00C70FCA" w:rsidRDefault="00F92CAC" w:rsidP="00F92CAC">
            <w:pPr>
              <w:pStyle w:val="ListParagraph"/>
              <w:numPr>
                <w:ilvl w:val="0"/>
                <w:numId w:val="9"/>
              </w:numPr>
              <w:rPr>
                <w:rFonts w:cstheme="minorHAnsi"/>
              </w:rPr>
            </w:pPr>
            <w:r w:rsidRPr="00C70FCA">
              <w:rPr>
                <w:rFonts w:cstheme="minorHAnsi"/>
              </w:rPr>
              <w:t>Domestic Violence</w:t>
            </w:r>
          </w:p>
        </w:tc>
      </w:tr>
      <w:tr w:rsidR="00F92CAC" w:rsidRPr="00C70FCA" w14:paraId="6515FF1F" w14:textId="77777777" w:rsidTr="00F07C07">
        <w:tc>
          <w:tcPr>
            <w:tcW w:w="13948" w:type="dxa"/>
          </w:tcPr>
          <w:p w14:paraId="269CB69A" w14:textId="77777777" w:rsidR="00F92CAC" w:rsidRPr="00C70FCA" w:rsidRDefault="00F92CAC" w:rsidP="00F92CAC">
            <w:pPr>
              <w:pStyle w:val="ListParagraph"/>
              <w:numPr>
                <w:ilvl w:val="0"/>
                <w:numId w:val="9"/>
              </w:numPr>
              <w:rPr>
                <w:rFonts w:cstheme="minorHAnsi"/>
              </w:rPr>
            </w:pPr>
            <w:r w:rsidRPr="00C70FCA">
              <w:rPr>
                <w:rFonts w:cstheme="minorHAnsi"/>
              </w:rPr>
              <w:t>Lesbian and Gay or Unmarried Partners</w:t>
            </w:r>
          </w:p>
        </w:tc>
      </w:tr>
      <w:tr w:rsidR="00F92CAC" w:rsidRPr="00C70FCA" w14:paraId="66524B2B" w14:textId="77777777" w:rsidTr="00F07C07">
        <w:tc>
          <w:tcPr>
            <w:tcW w:w="13948" w:type="dxa"/>
          </w:tcPr>
          <w:p w14:paraId="17E9258D" w14:textId="77777777" w:rsidR="00F92CAC" w:rsidRPr="00C70FCA" w:rsidRDefault="00F92CAC" w:rsidP="00F92CAC">
            <w:pPr>
              <w:pStyle w:val="ListParagraph"/>
              <w:numPr>
                <w:ilvl w:val="0"/>
                <w:numId w:val="9"/>
              </w:numPr>
              <w:rPr>
                <w:rFonts w:cstheme="minorHAnsi"/>
              </w:rPr>
            </w:pPr>
            <w:r w:rsidRPr="00C70FCA">
              <w:rPr>
                <w:rFonts w:cstheme="minorHAnsi"/>
              </w:rPr>
              <w:t>Deportation arrangements in DP 3-5 / 96: Under 12’s, Long Residence and Domestic Workers</w:t>
            </w:r>
          </w:p>
        </w:tc>
      </w:tr>
      <w:tr w:rsidR="00F92CAC" w:rsidRPr="00C70FCA" w14:paraId="5B839F6F" w14:textId="77777777" w:rsidTr="00F07C07">
        <w:tc>
          <w:tcPr>
            <w:tcW w:w="13948" w:type="dxa"/>
          </w:tcPr>
          <w:p w14:paraId="7E1A8C41" w14:textId="77777777" w:rsidR="00F92CAC" w:rsidRPr="00C70FCA" w:rsidRDefault="00F92CAC" w:rsidP="00F92CAC">
            <w:pPr>
              <w:pStyle w:val="ListParagraph"/>
              <w:numPr>
                <w:ilvl w:val="0"/>
                <w:numId w:val="9"/>
              </w:numPr>
              <w:rPr>
                <w:rFonts w:cstheme="minorHAnsi"/>
              </w:rPr>
            </w:pPr>
            <w:r w:rsidRPr="00C70FCA">
              <w:rPr>
                <w:rFonts w:cstheme="minorHAnsi"/>
              </w:rPr>
              <w:t>Ability to recognise the possibility of judicial review proceedings including the purpose and the client’s role and the need for referral to a solicitor</w:t>
            </w:r>
          </w:p>
        </w:tc>
      </w:tr>
      <w:tr w:rsidR="00F92CAC" w:rsidRPr="00C70FCA" w14:paraId="7F4D6482" w14:textId="77777777" w:rsidTr="00F07C07">
        <w:tc>
          <w:tcPr>
            <w:tcW w:w="13948" w:type="dxa"/>
          </w:tcPr>
          <w:p w14:paraId="63884F0C" w14:textId="77777777" w:rsidR="00F92CAC" w:rsidRPr="00C70FCA" w:rsidRDefault="00F92CAC" w:rsidP="00F92CAC">
            <w:pPr>
              <w:pStyle w:val="ListParagraph"/>
              <w:numPr>
                <w:ilvl w:val="0"/>
                <w:numId w:val="9"/>
              </w:numPr>
              <w:rPr>
                <w:rFonts w:cstheme="minorHAnsi"/>
              </w:rPr>
            </w:pPr>
            <w:r w:rsidRPr="00C70FCA">
              <w:rPr>
                <w:rFonts w:cstheme="minorHAnsi"/>
              </w:rPr>
              <w:t>Ability to recognise applicable points of European (EC / EEA) law or human rights law and referral to progress the case</w:t>
            </w:r>
          </w:p>
        </w:tc>
      </w:tr>
    </w:tbl>
    <w:p w14:paraId="5715D7AB" w14:textId="77777777" w:rsidR="00F92CAC" w:rsidRDefault="00F92CAC" w:rsidP="00F92CAC"/>
    <w:p w14:paraId="391945A3" w14:textId="77777777" w:rsidR="00F92CAC" w:rsidRDefault="00F92CAC"/>
    <w:sectPr w:rsidR="00F92C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A118B"/>
    <w:multiLevelType w:val="hybridMultilevel"/>
    <w:tmpl w:val="D55A7F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35F3B21"/>
    <w:multiLevelType w:val="hybridMultilevel"/>
    <w:tmpl w:val="BC5EF7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3CB277F"/>
    <w:multiLevelType w:val="hybridMultilevel"/>
    <w:tmpl w:val="707813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9C7A37"/>
    <w:multiLevelType w:val="hybridMultilevel"/>
    <w:tmpl w:val="AFEEC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90E0953"/>
    <w:multiLevelType w:val="hybridMultilevel"/>
    <w:tmpl w:val="64A442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AEB144A"/>
    <w:multiLevelType w:val="hybridMultilevel"/>
    <w:tmpl w:val="0234E5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A1F7DE8"/>
    <w:multiLevelType w:val="hybridMultilevel"/>
    <w:tmpl w:val="523C4C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A8C383C"/>
    <w:multiLevelType w:val="hybridMultilevel"/>
    <w:tmpl w:val="F7566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1900169"/>
    <w:multiLevelType w:val="hybridMultilevel"/>
    <w:tmpl w:val="9EFE24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0"/>
  </w:num>
  <w:num w:numId="5">
    <w:abstractNumId w:val="2"/>
  </w:num>
  <w:num w:numId="6">
    <w:abstractNumId w:val="1"/>
  </w:num>
  <w:num w:numId="7">
    <w:abstractNumId w:val="6"/>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2CAC"/>
    <w:rsid w:val="00817B56"/>
    <w:rsid w:val="00EE5C2D"/>
    <w:rsid w:val="00F92CAC"/>
    <w:rsid w:val="00FB4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22C87"/>
  <w15:chartTrackingRefBased/>
  <w15:docId w15:val="{45CA935D-5E09-4515-9AF1-19B35869B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C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9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92CAC"/>
    <w:pPr>
      <w:ind w:left="720"/>
      <w:contextualSpacing/>
    </w:pPr>
  </w:style>
  <w:style w:type="table" w:customStyle="1" w:styleId="TableGrid1">
    <w:name w:val="Table Grid1"/>
    <w:basedOn w:val="TableNormal"/>
    <w:next w:val="TableGrid"/>
    <w:uiPriority w:val="39"/>
    <w:rsid w:val="00F9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F9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2C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F92C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organisations/office-of-the-immigration-services-commissioner" TargetMode="External"/><Relationship Id="rId11" Type="http://schemas.openxmlformats.org/officeDocument/2006/relationships/customXml" Target="../customXml/item3.xml"/><Relationship Id="rId5" Type="http://schemas.openxmlformats.org/officeDocument/2006/relationships/hyperlink" Target="mailto:info@oisc.gov.uk"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FEACB9C18E4E4596E05C8453BFC8C9" ma:contentTypeVersion="23" ma:contentTypeDescription="Create a new document." ma:contentTypeScope="" ma:versionID="7cbf48fce065ce9243babe675082cf87">
  <xsd:schema xmlns:xsd="http://www.w3.org/2001/XMLSchema" xmlns:xs="http://www.w3.org/2001/XMLSchema" xmlns:p="http://schemas.microsoft.com/office/2006/metadata/properties" xmlns:ns2="f6b14013-6159-4d09-a6a6-8a18a7a1bb7a" xmlns:ns3="e31f043f-7b16-4b95-8fea-5bfc8e1738da" targetNamespace="http://schemas.microsoft.com/office/2006/metadata/properties" ma:root="true" ma:fieldsID="b2874beb561ce26d25f66012b7658c47" ns2:_="" ns3:_="">
    <xsd:import namespace="f6b14013-6159-4d09-a6a6-8a18a7a1bb7a"/>
    <xsd:import namespace="e31f043f-7b16-4b95-8fea-5bfc8e1738da"/>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14013-6159-4d09-a6a6-8a18a7a1bb7a"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description="Document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description="Document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b0f39669-4377-4d4a-ac5e-d97083f91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f043f-7b16-4b95-8fea-5bfc8e1738d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8400e480-ae67-4246-83ea-5d0ce3e66d4c}" ma:internalName="TaxCatchAll" ma:showField="CatchAllData" ma:web="e31f043f-7b16-4b95-8fea-5bfc8e1738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SecurityGroups xmlns="f6b14013-6159-4d09-a6a6-8a18a7a1bb7a" xsi:nil="true"/>
    <lcf76f155ced4ddcb4097134ff3c332f xmlns="f6b14013-6159-4d09-a6a6-8a18a7a1bb7a">
      <Terms xmlns="http://schemas.microsoft.com/office/infopath/2007/PartnerControls"/>
    </lcf76f155ced4ddcb4097134ff3c332f>
    <MigrationWizIdPermissions xmlns="f6b14013-6159-4d09-a6a6-8a18a7a1bb7a" xsi:nil="true"/>
    <MigrationWizIdDocumentLibraryPermissions xmlns="f6b14013-6159-4d09-a6a6-8a18a7a1bb7a" xsi:nil="true"/>
    <MigrationWizIdPermissionLevels xmlns="f6b14013-6159-4d09-a6a6-8a18a7a1bb7a" xsi:nil="true"/>
    <MigrationWizId xmlns="f6b14013-6159-4d09-a6a6-8a18a7a1bb7a" xsi:nil="true"/>
    <TaxCatchAll xmlns="e31f043f-7b16-4b95-8fea-5bfc8e1738da" xsi:nil="true"/>
  </documentManagement>
</p:properties>
</file>

<file path=customXml/itemProps1.xml><?xml version="1.0" encoding="utf-8"?>
<ds:datastoreItem xmlns:ds="http://schemas.openxmlformats.org/officeDocument/2006/customXml" ds:itemID="{90BCADA7-B4BB-4533-B193-183D279A6B6D}"/>
</file>

<file path=customXml/itemProps2.xml><?xml version="1.0" encoding="utf-8"?>
<ds:datastoreItem xmlns:ds="http://schemas.openxmlformats.org/officeDocument/2006/customXml" ds:itemID="{FD6E46D3-BD68-42D7-99AE-F02A8452B7FE}"/>
</file>

<file path=customXml/itemProps3.xml><?xml version="1.0" encoding="utf-8"?>
<ds:datastoreItem xmlns:ds="http://schemas.openxmlformats.org/officeDocument/2006/customXml" ds:itemID="{D9B12839-40BE-4BEF-96C8-2AA9310F6C81}"/>
</file>

<file path=docProps/app.xml><?xml version="1.0" encoding="utf-8"?>
<Properties xmlns="http://schemas.openxmlformats.org/officeDocument/2006/extended-properties" xmlns:vt="http://schemas.openxmlformats.org/officeDocument/2006/docPropsVTypes">
  <Template>Normal</Template>
  <TotalTime>2</TotalTime>
  <Pages>4</Pages>
  <Words>1168</Words>
  <Characters>6658</Characters>
  <Application>Microsoft Office Word</Application>
  <DocSecurity>4</DocSecurity>
  <Lines>55</Lines>
  <Paragraphs>15</Paragraphs>
  <ScaleCrop>false</ScaleCrop>
  <Company/>
  <LinksUpToDate>false</LinksUpToDate>
  <CharactersWithSpaces>7811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Morris</dc:creator>
  <cp:keywords/>
  <dc:description/>
  <cp:lastModifiedBy>Paula Darnell</cp:lastModifiedBy>
  <cp:revision>2</cp:revision>
  <dcterms:created xsi:type="dcterms:W3CDTF">2023-02-20T15:41:00Z</dcterms:created>
  <dcterms:modified xsi:type="dcterms:W3CDTF">2023-02-20T15:41:00Z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0x01010038FEACB9C18E4E4596E05C8453BFC8C9</vt:lpwstr>
  </property>
</Properties>
</file>